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AE6" w:rsidRPr="00635C9C" w:rsidRDefault="00DC7E49">
      <w:pPr>
        <w:rPr>
          <w:rFonts w:ascii="Trebuchet MS" w:hAnsi="Trebuchet MS"/>
          <w:b/>
        </w:rPr>
      </w:pPr>
      <w:r w:rsidRPr="00635C9C">
        <w:rPr>
          <w:rFonts w:ascii="Trebuchet MS" w:hAnsi="Trebuchet MS"/>
          <w:noProof/>
          <w:lang w:eastAsia="en-GB"/>
        </w:rPr>
        <w:drawing>
          <wp:inline distT="0" distB="0" distL="0" distR="0">
            <wp:extent cx="428625" cy="495300"/>
            <wp:effectExtent l="0" t="0" r="9525" b="0"/>
            <wp:docPr id="1" name="Picture 1" descr="new 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us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495300"/>
                    </a:xfrm>
                    <a:prstGeom prst="rect">
                      <a:avLst/>
                    </a:prstGeom>
                    <a:noFill/>
                    <a:ln>
                      <a:noFill/>
                    </a:ln>
                  </pic:spPr>
                </pic:pic>
              </a:graphicData>
            </a:graphic>
          </wp:inline>
        </w:drawing>
      </w:r>
    </w:p>
    <w:p w:rsidR="009134A7" w:rsidRPr="00635C9C" w:rsidRDefault="009134A7" w:rsidP="00635C9C">
      <w:pPr>
        <w:autoSpaceDE w:val="0"/>
        <w:autoSpaceDN w:val="0"/>
        <w:adjustRightInd w:val="0"/>
        <w:spacing w:before="120"/>
        <w:jc w:val="center"/>
        <w:rPr>
          <w:rFonts w:ascii="Trebuchet MS" w:hAnsi="Trebuchet MS"/>
          <w:b/>
          <w:color w:val="1D71B8"/>
          <w:sz w:val="28"/>
          <w:szCs w:val="28"/>
        </w:rPr>
      </w:pPr>
      <w:r w:rsidRPr="00635C9C">
        <w:rPr>
          <w:rFonts w:ascii="Trebuchet MS" w:hAnsi="Trebuchet MS"/>
          <w:b/>
          <w:color w:val="1D71B8"/>
          <w:sz w:val="28"/>
          <w:szCs w:val="28"/>
        </w:rPr>
        <w:t xml:space="preserve">GUIDANCE NOTES FOR COMPLETING </w:t>
      </w:r>
      <w:r w:rsidRPr="00635C9C">
        <w:rPr>
          <w:rFonts w:ascii="Trebuchet MS" w:hAnsi="Trebuchet MS"/>
          <w:b/>
          <w:iCs/>
          <w:caps/>
          <w:color w:val="1D71B8"/>
          <w:sz w:val="28"/>
          <w:szCs w:val="28"/>
        </w:rPr>
        <w:t>United Synagogue</w:t>
      </w:r>
    </w:p>
    <w:p w:rsidR="009134A7" w:rsidRPr="00635C9C" w:rsidRDefault="009134A7" w:rsidP="00635C9C">
      <w:pPr>
        <w:autoSpaceDE w:val="0"/>
        <w:autoSpaceDN w:val="0"/>
        <w:adjustRightInd w:val="0"/>
        <w:spacing w:before="120"/>
        <w:jc w:val="center"/>
        <w:rPr>
          <w:rFonts w:ascii="Trebuchet MS" w:hAnsi="Trebuchet MS"/>
          <w:color w:val="1D71B8"/>
          <w:sz w:val="28"/>
          <w:szCs w:val="28"/>
        </w:rPr>
      </w:pPr>
      <w:r w:rsidRPr="00635C9C">
        <w:rPr>
          <w:rFonts w:ascii="Trebuchet MS" w:hAnsi="Trebuchet MS"/>
          <w:b/>
          <w:color w:val="1D71B8"/>
          <w:sz w:val="28"/>
          <w:szCs w:val="28"/>
        </w:rPr>
        <w:t>APPLICATION FORMS</w:t>
      </w:r>
    </w:p>
    <w:p w:rsidR="009134A7" w:rsidRPr="00635C9C" w:rsidRDefault="009134A7" w:rsidP="00635C9C">
      <w:pPr>
        <w:pStyle w:val="BodyTextIndent2"/>
        <w:spacing w:line="276" w:lineRule="auto"/>
        <w:ind w:left="0" w:right="47"/>
        <w:rPr>
          <w:rFonts w:ascii="Trebuchet MS" w:hAnsi="Trebuchet MS" w:cs="Arial"/>
          <w:b/>
          <w:iCs/>
          <w:caps/>
          <w:color w:val="1D71B8"/>
          <w:sz w:val="28"/>
          <w:szCs w:val="28"/>
        </w:rPr>
      </w:pPr>
    </w:p>
    <w:p w:rsidR="009134A7" w:rsidRPr="00635C9C" w:rsidRDefault="009134A7" w:rsidP="00635C9C">
      <w:pPr>
        <w:pStyle w:val="BodyTextIndent2"/>
        <w:spacing w:line="276" w:lineRule="auto"/>
        <w:ind w:left="0" w:right="47"/>
        <w:jc w:val="both"/>
        <w:rPr>
          <w:rFonts w:ascii="Trebuchet MS" w:hAnsi="Trebuchet MS" w:cs="Arial"/>
          <w:b/>
          <w:iCs/>
          <w:caps/>
          <w:color w:val="1D71B8"/>
        </w:rPr>
      </w:pPr>
      <w:r w:rsidRPr="00635C9C">
        <w:rPr>
          <w:rFonts w:ascii="Trebuchet MS" w:hAnsi="Trebuchet MS" w:cs="Arial"/>
          <w:b/>
          <w:iCs/>
          <w:caps/>
          <w:color w:val="1D71B8"/>
          <w:sz w:val="28"/>
          <w:szCs w:val="28"/>
        </w:rPr>
        <w:t xml:space="preserve">About The United Synagogue </w:t>
      </w:r>
    </w:p>
    <w:p w:rsidR="009134A7" w:rsidRPr="00635C9C" w:rsidRDefault="009134A7" w:rsidP="00635C9C">
      <w:pPr>
        <w:pStyle w:val="BodyTextIndent2"/>
        <w:spacing w:after="0" w:line="276" w:lineRule="auto"/>
        <w:ind w:left="0" w:right="47"/>
        <w:jc w:val="both"/>
        <w:rPr>
          <w:rFonts w:ascii="Trebuchet MS" w:hAnsi="Trebuchet MS" w:cs="Arial"/>
          <w:b/>
          <w:iCs/>
          <w:caps/>
          <w:color w:val="1D71B8"/>
        </w:rPr>
      </w:pPr>
      <w:r w:rsidRPr="00635C9C">
        <w:rPr>
          <w:rFonts w:ascii="Trebuchet MS" w:hAnsi="Trebuchet MS" w:cs="Arial"/>
          <w:b/>
          <w:iCs/>
          <w:caps/>
          <w:color w:val="1D71B8"/>
        </w:rPr>
        <w:t>Vision</w:t>
      </w:r>
    </w:p>
    <w:p w:rsidR="00635C9C" w:rsidRPr="00635C9C" w:rsidRDefault="00635C9C" w:rsidP="00635C9C">
      <w:pPr>
        <w:pStyle w:val="BodyTextIndent2"/>
        <w:spacing w:after="0" w:line="276" w:lineRule="auto"/>
        <w:ind w:left="0" w:right="47"/>
        <w:jc w:val="both"/>
        <w:rPr>
          <w:rFonts w:ascii="Trebuchet MS" w:hAnsi="Trebuchet MS" w:cs="Arial"/>
          <w:sz w:val="22"/>
          <w:szCs w:val="22"/>
        </w:rPr>
      </w:pPr>
    </w:p>
    <w:p w:rsidR="009134A7" w:rsidRPr="00635C9C" w:rsidRDefault="009134A7" w:rsidP="00635C9C">
      <w:pPr>
        <w:pStyle w:val="BodyTextIndent2"/>
        <w:spacing w:after="0" w:line="276" w:lineRule="auto"/>
        <w:ind w:left="0" w:right="47"/>
        <w:jc w:val="both"/>
        <w:rPr>
          <w:rFonts w:ascii="Trebuchet MS" w:hAnsi="Trebuchet MS" w:cs="Arial"/>
          <w:sz w:val="22"/>
          <w:szCs w:val="22"/>
        </w:rPr>
      </w:pPr>
      <w:r w:rsidRPr="00635C9C">
        <w:rPr>
          <w:rFonts w:ascii="Trebuchet MS" w:hAnsi="Trebuchet MS" w:cs="Arial"/>
          <w:sz w:val="22"/>
          <w:szCs w:val="22"/>
        </w:rPr>
        <w:t>Our vision for the United Synagogue is of a modern and united family of communities with members connected to vibrant Jewish life and Torah values.</w:t>
      </w:r>
    </w:p>
    <w:p w:rsidR="00643DF8" w:rsidRPr="00635C9C" w:rsidRDefault="00643DF8" w:rsidP="00635C9C">
      <w:pPr>
        <w:pStyle w:val="BodyTextIndent2"/>
        <w:spacing w:after="0" w:line="276" w:lineRule="auto"/>
        <w:ind w:left="0" w:right="45"/>
        <w:jc w:val="both"/>
        <w:rPr>
          <w:rFonts w:ascii="Trebuchet MS" w:hAnsi="Trebuchet MS" w:cs="Arial"/>
          <w:sz w:val="22"/>
          <w:szCs w:val="22"/>
        </w:rPr>
      </w:pPr>
    </w:p>
    <w:p w:rsidR="009134A7" w:rsidRPr="00635C9C" w:rsidRDefault="009134A7" w:rsidP="00635C9C">
      <w:pPr>
        <w:pStyle w:val="Heading2"/>
        <w:spacing w:line="276" w:lineRule="auto"/>
        <w:ind w:right="45"/>
        <w:rPr>
          <w:caps/>
        </w:rPr>
      </w:pPr>
      <w:smartTag w:uri="urn:schemas-microsoft-com:office:smarttags" w:element="place">
        <w:smartTag w:uri="urn:schemas-microsoft-com:office:smarttags" w:element="City">
          <w:r w:rsidRPr="00635C9C">
            <w:rPr>
              <w:caps/>
            </w:rPr>
            <w:t>Mission</w:t>
          </w:r>
        </w:smartTag>
      </w:smartTag>
    </w:p>
    <w:p w:rsidR="00635C9C" w:rsidRPr="00635C9C" w:rsidRDefault="00635C9C" w:rsidP="00635C9C">
      <w:pPr>
        <w:spacing w:after="0"/>
        <w:ind w:right="45"/>
        <w:jc w:val="both"/>
        <w:rPr>
          <w:rFonts w:ascii="Trebuchet MS" w:hAnsi="Trebuchet MS"/>
        </w:rPr>
      </w:pPr>
    </w:p>
    <w:p w:rsidR="009134A7" w:rsidRPr="00635C9C" w:rsidRDefault="009134A7" w:rsidP="00635C9C">
      <w:pPr>
        <w:spacing w:after="0"/>
        <w:ind w:right="45"/>
        <w:jc w:val="both"/>
        <w:rPr>
          <w:rFonts w:ascii="Trebuchet MS" w:hAnsi="Trebuchet MS"/>
        </w:rPr>
      </w:pPr>
      <w:r w:rsidRPr="00635C9C">
        <w:rPr>
          <w:rFonts w:ascii="Trebuchet MS" w:hAnsi="Trebuchet MS"/>
        </w:rPr>
        <w:t>The mission of the US Executive Office is to serve our communities and to lead the organisation by</w:t>
      </w:r>
    </w:p>
    <w:p w:rsidR="009134A7" w:rsidRPr="00635C9C" w:rsidRDefault="009134A7" w:rsidP="00635C9C">
      <w:pPr>
        <w:widowControl w:val="0"/>
        <w:numPr>
          <w:ilvl w:val="0"/>
          <w:numId w:val="7"/>
        </w:numPr>
        <w:tabs>
          <w:tab w:val="left" w:pos="720"/>
        </w:tabs>
        <w:suppressAutoHyphens/>
        <w:spacing w:after="0"/>
        <w:ind w:right="47"/>
        <w:jc w:val="both"/>
        <w:rPr>
          <w:rFonts w:ascii="Trebuchet MS" w:hAnsi="Trebuchet MS"/>
        </w:rPr>
      </w:pPr>
      <w:r w:rsidRPr="00635C9C">
        <w:rPr>
          <w:rFonts w:ascii="Trebuchet MS" w:hAnsi="Trebuchet MS"/>
        </w:rPr>
        <w:t xml:space="preserve">Initiating, developing and supporting communities and helping them provide relevant and high quality services to their members    </w:t>
      </w:r>
    </w:p>
    <w:p w:rsidR="009134A7" w:rsidRPr="00635C9C" w:rsidRDefault="009134A7" w:rsidP="00635C9C">
      <w:pPr>
        <w:widowControl w:val="0"/>
        <w:numPr>
          <w:ilvl w:val="0"/>
          <w:numId w:val="7"/>
        </w:numPr>
        <w:tabs>
          <w:tab w:val="left" w:pos="720"/>
        </w:tabs>
        <w:suppressAutoHyphens/>
        <w:spacing w:after="0"/>
        <w:ind w:right="47"/>
        <w:jc w:val="both"/>
        <w:rPr>
          <w:rFonts w:ascii="Trebuchet MS" w:hAnsi="Trebuchet MS"/>
        </w:rPr>
      </w:pPr>
      <w:r w:rsidRPr="00635C9C">
        <w:rPr>
          <w:rFonts w:ascii="Trebuchet MS" w:hAnsi="Trebuchet MS"/>
        </w:rPr>
        <w:t>Providing the infrastructure for Jewish religious life</w:t>
      </w:r>
    </w:p>
    <w:p w:rsidR="009134A7" w:rsidRPr="00635C9C" w:rsidRDefault="009134A7" w:rsidP="00635C9C">
      <w:pPr>
        <w:widowControl w:val="0"/>
        <w:numPr>
          <w:ilvl w:val="0"/>
          <w:numId w:val="7"/>
        </w:numPr>
        <w:tabs>
          <w:tab w:val="left" w:pos="720"/>
        </w:tabs>
        <w:suppressAutoHyphens/>
        <w:spacing w:after="0"/>
        <w:ind w:right="47"/>
        <w:jc w:val="both"/>
        <w:rPr>
          <w:rFonts w:ascii="Trebuchet MS" w:hAnsi="Trebuchet MS"/>
        </w:rPr>
      </w:pPr>
      <w:r w:rsidRPr="00635C9C">
        <w:rPr>
          <w:rFonts w:ascii="Trebuchet MS" w:hAnsi="Trebuchet MS"/>
        </w:rPr>
        <w:t>Developing creative programmes, which involve members and potential members in Jewish life and values</w:t>
      </w:r>
    </w:p>
    <w:p w:rsidR="00643DF8" w:rsidRPr="00635C9C" w:rsidRDefault="009134A7" w:rsidP="00635C9C">
      <w:pPr>
        <w:widowControl w:val="0"/>
        <w:numPr>
          <w:ilvl w:val="0"/>
          <w:numId w:val="7"/>
        </w:numPr>
        <w:tabs>
          <w:tab w:val="left" w:pos="720"/>
        </w:tabs>
        <w:suppressAutoHyphens/>
        <w:spacing w:after="0"/>
        <w:ind w:right="47"/>
        <w:jc w:val="both"/>
        <w:rPr>
          <w:rFonts w:ascii="Trebuchet MS" w:hAnsi="Trebuchet MS"/>
        </w:rPr>
      </w:pPr>
      <w:r w:rsidRPr="00635C9C">
        <w:rPr>
          <w:rFonts w:ascii="Trebuchet MS" w:hAnsi="Trebuchet MS"/>
        </w:rPr>
        <w:t>Recruiting, developing and maintaining outstanding Rabbis and other Professional staff, lay leaders and volunteers</w:t>
      </w:r>
    </w:p>
    <w:p w:rsidR="00635C9C" w:rsidRPr="00635C9C" w:rsidRDefault="00635C9C" w:rsidP="00635C9C">
      <w:pPr>
        <w:pStyle w:val="BodyTextIndent2"/>
        <w:spacing w:after="0" w:line="276" w:lineRule="auto"/>
        <w:ind w:left="0" w:right="47"/>
        <w:jc w:val="both"/>
        <w:rPr>
          <w:rFonts w:ascii="Trebuchet MS" w:hAnsi="Trebuchet MS"/>
          <w:caps/>
        </w:rPr>
      </w:pPr>
    </w:p>
    <w:p w:rsidR="009134A7" w:rsidRPr="00635C9C" w:rsidRDefault="009134A7" w:rsidP="00635C9C">
      <w:pPr>
        <w:pStyle w:val="Heading2"/>
        <w:spacing w:line="276" w:lineRule="auto"/>
        <w:ind w:right="45"/>
        <w:rPr>
          <w:caps/>
        </w:rPr>
      </w:pPr>
      <w:r w:rsidRPr="00635C9C">
        <w:rPr>
          <w:caps/>
        </w:rPr>
        <w:t>Values</w:t>
      </w:r>
    </w:p>
    <w:p w:rsidR="00635C9C" w:rsidRPr="00635C9C" w:rsidRDefault="00635C9C" w:rsidP="00635C9C">
      <w:pPr>
        <w:spacing w:after="0"/>
        <w:ind w:right="45"/>
        <w:jc w:val="both"/>
        <w:rPr>
          <w:rFonts w:ascii="Trebuchet MS" w:hAnsi="Trebuchet MS"/>
        </w:rPr>
      </w:pPr>
    </w:p>
    <w:p w:rsidR="009134A7" w:rsidRPr="00635C9C" w:rsidRDefault="009134A7" w:rsidP="00635C9C">
      <w:pPr>
        <w:spacing w:after="0"/>
        <w:ind w:right="45"/>
        <w:jc w:val="both"/>
        <w:rPr>
          <w:rFonts w:ascii="Trebuchet MS" w:hAnsi="Trebuchet MS"/>
        </w:rPr>
      </w:pPr>
      <w:r w:rsidRPr="00635C9C">
        <w:rPr>
          <w:rFonts w:ascii="Trebuchet MS" w:hAnsi="Trebuchet MS"/>
        </w:rPr>
        <w:t xml:space="preserve">The values that lie at the heart of the United Synagogue are embodied in the principles of Torah and </w:t>
      </w:r>
      <w:r w:rsidRPr="00635C9C">
        <w:rPr>
          <w:rFonts w:ascii="Trebuchet MS" w:hAnsi="Trebuchet MS"/>
          <w:i/>
        </w:rPr>
        <w:t>Halacha</w:t>
      </w:r>
      <w:r w:rsidRPr="00635C9C">
        <w:rPr>
          <w:rFonts w:ascii="Trebuchet MS" w:hAnsi="Trebuchet MS"/>
        </w:rPr>
        <w:t>. These values are:</w:t>
      </w:r>
    </w:p>
    <w:p w:rsidR="009134A7" w:rsidRPr="00635C9C" w:rsidRDefault="009134A7" w:rsidP="00635C9C">
      <w:pPr>
        <w:widowControl w:val="0"/>
        <w:numPr>
          <w:ilvl w:val="0"/>
          <w:numId w:val="8"/>
        </w:numPr>
        <w:tabs>
          <w:tab w:val="clear" w:pos="720"/>
          <w:tab w:val="left" w:pos="360"/>
          <w:tab w:val="num" w:pos="1080"/>
        </w:tabs>
        <w:suppressAutoHyphens/>
        <w:spacing w:after="0"/>
        <w:ind w:right="47"/>
        <w:jc w:val="both"/>
        <w:rPr>
          <w:rFonts w:ascii="Trebuchet MS" w:hAnsi="Trebuchet MS"/>
        </w:rPr>
      </w:pPr>
      <w:r w:rsidRPr="00635C9C">
        <w:rPr>
          <w:rFonts w:ascii="Trebuchet MS" w:hAnsi="Trebuchet MS"/>
        </w:rPr>
        <w:t>The welcoming of every Jew</w:t>
      </w:r>
    </w:p>
    <w:p w:rsidR="009134A7" w:rsidRPr="00635C9C" w:rsidRDefault="009134A7" w:rsidP="00635C9C">
      <w:pPr>
        <w:widowControl w:val="0"/>
        <w:numPr>
          <w:ilvl w:val="0"/>
          <w:numId w:val="8"/>
        </w:numPr>
        <w:tabs>
          <w:tab w:val="clear" w:pos="720"/>
          <w:tab w:val="left" w:pos="360"/>
          <w:tab w:val="num" w:pos="1080"/>
        </w:tabs>
        <w:suppressAutoHyphens/>
        <w:spacing w:after="0"/>
        <w:ind w:right="47"/>
        <w:jc w:val="both"/>
        <w:rPr>
          <w:rFonts w:ascii="Trebuchet MS" w:hAnsi="Trebuchet MS"/>
        </w:rPr>
      </w:pPr>
      <w:r w:rsidRPr="00635C9C">
        <w:rPr>
          <w:rFonts w:ascii="Trebuchet MS" w:hAnsi="Trebuchet MS"/>
        </w:rPr>
        <w:t>Creating a sense of belonging</w:t>
      </w:r>
    </w:p>
    <w:p w:rsidR="009134A7" w:rsidRPr="00635C9C" w:rsidRDefault="009134A7" w:rsidP="00635C9C">
      <w:pPr>
        <w:widowControl w:val="0"/>
        <w:numPr>
          <w:ilvl w:val="0"/>
          <w:numId w:val="8"/>
        </w:numPr>
        <w:tabs>
          <w:tab w:val="clear" w:pos="720"/>
          <w:tab w:val="left" w:pos="360"/>
          <w:tab w:val="num" w:pos="1080"/>
        </w:tabs>
        <w:suppressAutoHyphens/>
        <w:spacing w:after="0"/>
        <w:ind w:right="47"/>
        <w:jc w:val="both"/>
        <w:rPr>
          <w:rFonts w:ascii="Trebuchet MS" w:hAnsi="Trebuchet MS"/>
        </w:rPr>
      </w:pPr>
      <w:r w:rsidRPr="00635C9C">
        <w:rPr>
          <w:rFonts w:ascii="Trebuchet MS" w:hAnsi="Trebuchet MS"/>
        </w:rPr>
        <w:t>Life long Jewish learning</w:t>
      </w:r>
    </w:p>
    <w:p w:rsidR="009134A7" w:rsidRPr="00635C9C" w:rsidRDefault="009134A7" w:rsidP="00635C9C">
      <w:pPr>
        <w:widowControl w:val="0"/>
        <w:numPr>
          <w:ilvl w:val="0"/>
          <w:numId w:val="8"/>
        </w:numPr>
        <w:tabs>
          <w:tab w:val="clear" w:pos="720"/>
          <w:tab w:val="left" w:pos="360"/>
          <w:tab w:val="num" w:pos="1080"/>
        </w:tabs>
        <w:suppressAutoHyphens/>
        <w:spacing w:after="0"/>
        <w:ind w:right="47"/>
        <w:jc w:val="both"/>
        <w:rPr>
          <w:rFonts w:ascii="Trebuchet MS" w:hAnsi="Trebuchet MS"/>
        </w:rPr>
      </w:pPr>
      <w:r w:rsidRPr="00635C9C">
        <w:rPr>
          <w:rFonts w:ascii="Trebuchet MS" w:hAnsi="Trebuchet MS"/>
        </w:rPr>
        <w:t>Spiritual growth and practice</w:t>
      </w:r>
    </w:p>
    <w:p w:rsidR="009134A7" w:rsidRPr="00635C9C" w:rsidRDefault="009134A7" w:rsidP="00635C9C">
      <w:pPr>
        <w:widowControl w:val="0"/>
        <w:numPr>
          <w:ilvl w:val="0"/>
          <w:numId w:val="8"/>
        </w:numPr>
        <w:tabs>
          <w:tab w:val="clear" w:pos="720"/>
          <w:tab w:val="left" w:pos="360"/>
          <w:tab w:val="num" w:pos="1080"/>
        </w:tabs>
        <w:suppressAutoHyphens/>
        <w:spacing w:after="0"/>
        <w:ind w:right="47"/>
        <w:jc w:val="both"/>
        <w:rPr>
          <w:rFonts w:ascii="Trebuchet MS" w:hAnsi="Trebuchet MS"/>
        </w:rPr>
      </w:pPr>
      <w:r w:rsidRPr="00635C9C">
        <w:rPr>
          <w:rFonts w:ascii="Trebuchet MS" w:hAnsi="Trebuchet MS"/>
        </w:rPr>
        <w:t>Mutual responsibility</w:t>
      </w:r>
    </w:p>
    <w:p w:rsidR="009134A7" w:rsidRPr="00635C9C" w:rsidRDefault="009134A7" w:rsidP="00635C9C">
      <w:pPr>
        <w:widowControl w:val="0"/>
        <w:numPr>
          <w:ilvl w:val="0"/>
          <w:numId w:val="8"/>
        </w:numPr>
        <w:tabs>
          <w:tab w:val="clear" w:pos="720"/>
          <w:tab w:val="left" w:pos="360"/>
          <w:tab w:val="num" w:pos="1080"/>
        </w:tabs>
        <w:suppressAutoHyphens/>
        <w:spacing w:after="0"/>
        <w:ind w:right="47"/>
        <w:jc w:val="both"/>
        <w:rPr>
          <w:rFonts w:ascii="Trebuchet MS" w:hAnsi="Trebuchet MS"/>
        </w:rPr>
      </w:pPr>
      <w:r w:rsidRPr="00635C9C">
        <w:rPr>
          <w:rFonts w:ascii="Trebuchet MS" w:hAnsi="Trebuchet MS"/>
        </w:rPr>
        <w:t>The centrality of Israel in Jewish life</w:t>
      </w:r>
    </w:p>
    <w:p w:rsidR="00635C9C" w:rsidRPr="00635C9C" w:rsidRDefault="00635C9C" w:rsidP="00635C9C">
      <w:pPr>
        <w:jc w:val="both"/>
        <w:rPr>
          <w:rFonts w:ascii="Trebuchet MS" w:hAnsi="Trebuchet MS"/>
        </w:rPr>
      </w:pPr>
    </w:p>
    <w:p w:rsidR="009134A7" w:rsidRPr="00635C9C" w:rsidRDefault="009134A7" w:rsidP="00635C9C">
      <w:pPr>
        <w:jc w:val="both"/>
        <w:rPr>
          <w:rFonts w:ascii="Trebuchet MS" w:hAnsi="Trebuchet MS"/>
          <w:b/>
          <w:caps/>
          <w:color w:val="1D71B8"/>
          <w:sz w:val="28"/>
          <w:szCs w:val="28"/>
        </w:rPr>
      </w:pPr>
      <w:r w:rsidRPr="00635C9C">
        <w:rPr>
          <w:rFonts w:ascii="Trebuchet MS" w:hAnsi="Trebuchet MS"/>
        </w:rPr>
        <w:t xml:space="preserve">The purpose of the United Synagogue is to create communities committed to the principles of Torah and </w:t>
      </w:r>
      <w:r w:rsidRPr="00635C9C">
        <w:rPr>
          <w:rFonts w:ascii="Trebuchet MS" w:hAnsi="Trebuchet MS"/>
          <w:i/>
          <w:iCs/>
        </w:rPr>
        <w:t>Halacha</w:t>
      </w:r>
      <w:r w:rsidRPr="00635C9C">
        <w:rPr>
          <w:rFonts w:ascii="Trebuchet MS" w:hAnsi="Trebuchet MS"/>
        </w:rPr>
        <w:t xml:space="preserve"> and inclusive of every Jew.</w:t>
      </w:r>
      <w:r w:rsidRPr="00635C9C">
        <w:rPr>
          <w:rFonts w:ascii="Trebuchet MS" w:hAnsi="Trebuchet MS"/>
          <w:b/>
          <w:caps/>
          <w:color w:val="1D71B8"/>
          <w:sz w:val="28"/>
          <w:szCs w:val="28"/>
        </w:rPr>
        <w:t xml:space="preserve"> </w:t>
      </w:r>
      <w:r w:rsidRPr="00635C9C">
        <w:rPr>
          <w:rFonts w:ascii="Trebuchet MS" w:hAnsi="Trebuchet MS"/>
          <w:b/>
          <w:caps/>
          <w:color w:val="1D71B8"/>
          <w:sz w:val="28"/>
          <w:szCs w:val="28"/>
        </w:rPr>
        <w:br w:type="page"/>
      </w:r>
    </w:p>
    <w:p w:rsidR="009134A7" w:rsidRPr="00635C9C" w:rsidRDefault="009134A7" w:rsidP="00643DF8">
      <w:pPr>
        <w:spacing w:line="360" w:lineRule="auto"/>
        <w:jc w:val="both"/>
        <w:rPr>
          <w:rFonts w:ascii="Trebuchet MS" w:hAnsi="Trebuchet MS"/>
          <w:b/>
          <w:caps/>
          <w:color w:val="1D71B8"/>
          <w:sz w:val="28"/>
          <w:szCs w:val="28"/>
        </w:rPr>
      </w:pPr>
      <w:r w:rsidRPr="00635C9C">
        <w:rPr>
          <w:rFonts w:ascii="Trebuchet MS" w:hAnsi="Trebuchet MS"/>
          <w:b/>
          <w:caps/>
          <w:color w:val="1D71B8"/>
          <w:sz w:val="28"/>
          <w:szCs w:val="28"/>
        </w:rPr>
        <w:lastRenderedPageBreak/>
        <w:t>Recruitment process</w:t>
      </w:r>
    </w:p>
    <w:p w:rsidR="009134A7" w:rsidRPr="00635C9C" w:rsidRDefault="009134A7" w:rsidP="00635C9C">
      <w:pPr>
        <w:jc w:val="both"/>
        <w:rPr>
          <w:rFonts w:ascii="Trebuchet MS" w:hAnsi="Trebuchet MS"/>
          <w:sz w:val="20"/>
          <w:szCs w:val="20"/>
        </w:rPr>
      </w:pPr>
      <w:r w:rsidRPr="00635C9C">
        <w:rPr>
          <w:rFonts w:ascii="Trebuchet MS" w:hAnsi="Trebuchet MS"/>
        </w:rPr>
        <w:t>Please indicate on your application form any dates you are unavailable for interview after the closing date in the event you have been shortlisted.</w:t>
      </w:r>
    </w:p>
    <w:p w:rsidR="009134A7" w:rsidRPr="00635C9C" w:rsidRDefault="009134A7" w:rsidP="00635C9C">
      <w:pPr>
        <w:jc w:val="both"/>
        <w:rPr>
          <w:rFonts w:ascii="Trebuchet MS" w:hAnsi="Trebuchet MS"/>
        </w:rPr>
      </w:pPr>
      <w:r w:rsidRPr="00635C9C">
        <w:rPr>
          <w:rFonts w:ascii="Trebuchet MS" w:hAnsi="Trebuchet MS"/>
        </w:rPr>
        <w:t>In order for us to consider your application, you will need to send us the following documents:</w:t>
      </w:r>
    </w:p>
    <w:p w:rsidR="00635C9C" w:rsidRPr="00635C9C" w:rsidRDefault="009134A7" w:rsidP="00635C9C">
      <w:pPr>
        <w:pStyle w:val="bulletpara"/>
        <w:numPr>
          <w:ilvl w:val="0"/>
          <w:numId w:val="6"/>
        </w:numPr>
        <w:spacing w:after="0" w:line="276" w:lineRule="auto"/>
        <w:rPr>
          <w:rFonts w:ascii="Trebuchet MS" w:hAnsi="Trebuchet MS"/>
          <w:sz w:val="22"/>
          <w:szCs w:val="22"/>
        </w:rPr>
      </w:pPr>
      <w:r w:rsidRPr="00635C9C">
        <w:rPr>
          <w:rFonts w:ascii="Trebuchet MS" w:hAnsi="Trebuchet MS"/>
          <w:sz w:val="22"/>
          <w:szCs w:val="22"/>
        </w:rPr>
        <w:t xml:space="preserve">Application Form Part </w:t>
      </w:r>
      <w:r w:rsidR="00635C9C" w:rsidRPr="00635C9C">
        <w:rPr>
          <w:rFonts w:ascii="Trebuchet MS" w:hAnsi="Trebuchet MS"/>
          <w:sz w:val="22"/>
          <w:szCs w:val="22"/>
        </w:rPr>
        <w:t>1</w:t>
      </w:r>
      <w:r w:rsidRPr="00635C9C">
        <w:rPr>
          <w:rFonts w:ascii="Trebuchet MS" w:hAnsi="Trebuchet MS"/>
          <w:sz w:val="22"/>
          <w:szCs w:val="22"/>
        </w:rPr>
        <w:t xml:space="preserve"> should clearly demonstrate why you are applying and how you meet the person specification requirements. </w:t>
      </w:r>
    </w:p>
    <w:p w:rsidR="00643DF8" w:rsidRPr="00635C9C" w:rsidRDefault="00D937D9" w:rsidP="00635C9C">
      <w:pPr>
        <w:pStyle w:val="bulletpara"/>
        <w:numPr>
          <w:ilvl w:val="0"/>
          <w:numId w:val="6"/>
        </w:numPr>
        <w:spacing w:after="0" w:line="276" w:lineRule="auto"/>
        <w:rPr>
          <w:rFonts w:ascii="Trebuchet MS" w:hAnsi="Trebuchet MS"/>
          <w:sz w:val="22"/>
          <w:szCs w:val="22"/>
        </w:rPr>
      </w:pPr>
      <w:r>
        <w:rPr>
          <w:rFonts w:ascii="Trebuchet MS" w:hAnsi="Trebuchet MS"/>
        </w:rPr>
        <w:t>Application Form Part 2</w:t>
      </w:r>
      <w:r w:rsidR="009134A7" w:rsidRPr="00635C9C">
        <w:rPr>
          <w:rFonts w:ascii="Trebuchet MS" w:hAnsi="Trebuchet MS"/>
        </w:rPr>
        <w:t xml:space="preserve"> includes your </w:t>
      </w:r>
      <w:r w:rsidR="009134A7" w:rsidRPr="00635C9C">
        <w:rPr>
          <w:rFonts w:ascii="Trebuchet MS" w:hAnsi="Trebuchet MS"/>
          <w:bCs/>
        </w:rPr>
        <w:t>Eligibility to work in the UK, Rehabilitation of Offender’s Act 1974, Disability and</w:t>
      </w:r>
      <w:r w:rsidR="009134A7" w:rsidRPr="00635C9C">
        <w:rPr>
          <w:rFonts w:ascii="Trebuchet MS" w:hAnsi="Trebuchet MS"/>
        </w:rPr>
        <w:t xml:space="preserve"> an Equal Opportunities Monitoring segment; these sections must be completed in full</w:t>
      </w:r>
      <w:r w:rsidR="009134A7" w:rsidRPr="00635C9C">
        <w:rPr>
          <w:rFonts w:ascii="Trebuchet MS" w:hAnsi="Trebuchet MS"/>
          <w:b/>
        </w:rPr>
        <w:t>. Ple</w:t>
      </w:r>
      <w:r>
        <w:rPr>
          <w:rFonts w:ascii="Trebuchet MS" w:hAnsi="Trebuchet MS"/>
          <w:b/>
        </w:rPr>
        <w:t>ase include the names, positions</w:t>
      </w:r>
      <w:r w:rsidR="009134A7" w:rsidRPr="00635C9C">
        <w:rPr>
          <w:rFonts w:ascii="Trebuchet MS" w:hAnsi="Trebuchet MS"/>
          <w:b/>
        </w:rPr>
        <w:t xml:space="preserve"> and contact details of two referees, including </w:t>
      </w:r>
      <w:r w:rsidR="009134A7" w:rsidRPr="00635C9C">
        <w:rPr>
          <w:rFonts w:ascii="Trebuchet MS" w:hAnsi="Trebuchet MS"/>
          <w:b/>
          <w:i/>
          <w:u w:val="single"/>
        </w:rPr>
        <w:t>your current or most recent employer</w:t>
      </w:r>
      <w:r w:rsidR="009134A7" w:rsidRPr="00635C9C">
        <w:rPr>
          <w:rFonts w:ascii="Trebuchet MS" w:hAnsi="Trebuchet MS"/>
          <w:b/>
        </w:rPr>
        <w:t>. No contact will be made to any referee/s in advance of an offer being made, without your prior approval</w:t>
      </w:r>
      <w:r>
        <w:rPr>
          <w:rFonts w:ascii="Trebuchet MS" w:hAnsi="Trebuchet MS"/>
          <w:b/>
        </w:rPr>
        <w:t>.</w:t>
      </w:r>
    </w:p>
    <w:p w:rsidR="00635C9C" w:rsidRPr="00635C9C" w:rsidRDefault="00635C9C" w:rsidP="00635C9C">
      <w:pPr>
        <w:spacing w:after="0"/>
        <w:ind w:left="720"/>
        <w:jc w:val="both"/>
        <w:rPr>
          <w:rFonts w:ascii="Trebuchet MS" w:hAnsi="Trebuchet MS"/>
          <w:b/>
        </w:rPr>
      </w:pPr>
    </w:p>
    <w:p w:rsidR="009134A7" w:rsidRPr="00635C9C" w:rsidRDefault="009134A7" w:rsidP="00635C9C">
      <w:pPr>
        <w:jc w:val="both"/>
        <w:rPr>
          <w:rFonts w:ascii="Trebuchet MS" w:hAnsi="Trebuchet MS"/>
        </w:rPr>
      </w:pPr>
      <w:r w:rsidRPr="00635C9C">
        <w:rPr>
          <w:rFonts w:ascii="Trebuchet MS" w:hAnsi="Trebuchet MS"/>
        </w:rPr>
        <w:t xml:space="preserve">Completed applications can be emailed to </w:t>
      </w:r>
      <w:hyperlink r:id="rId8" w:history="1">
        <w:r w:rsidRPr="00635C9C">
          <w:rPr>
            <w:rStyle w:val="Hyperlink"/>
            <w:rFonts w:ascii="Trebuchet MS" w:hAnsi="Trebuchet MS"/>
            <w:b/>
            <w:bCs/>
          </w:rPr>
          <w:t>hrrabbiapplications@theus.org.uk</w:t>
        </w:r>
      </w:hyperlink>
      <w:r w:rsidRPr="00635C9C">
        <w:rPr>
          <w:rFonts w:ascii="Trebuchet MS" w:hAnsi="Trebuchet MS"/>
        </w:rPr>
        <w:t xml:space="preserve"> </w:t>
      </w:r>
    </w:p>
    <w:p w:rsidR="009134A7" w:rsidRPr="00635C9C" w:rsidRDefault="009134A7" w:rsidP="00635C9C">
      <w:pPr>
        <w:jc w:val="both"/>
        <w:rPr>
          <w:rFonts w:ascii="Trebuchet MS" w:hAnsi="Trebuchet MS"/>
        </w:rPr>
      </w:pPr>
      <w:r w:rsidRPr="00635C9C">
        <w:rPr>
          <w:rFonts w:ascii="Trebuchet MS" w:hAnsi="Trebuchet MS"/>
        </w:rPr>
        <w:t xml:space="preserve">Alternatively, you may post it to HR Department, 305 Ballards Lane North London N12 8GB, with the correct postage. </w:t>
      </w:r>
    </w:p>
    <w:p w:rsidR="009134A7" w:rsidRPr="00635C9C" w:rsidRDefault="009134A7" w:rsidP="00635C9C">
      <w:pPr>
        <w:jc w:val="both"/>
        <w:rPr>
          <w:rFonts w:ascii="Trebuchet MS" w:hAnsi="Trebuchet MS"/>
        </w:rPr>
      </w:pPr>
      <w:r w:rsidRPr="00635C9C">
        <w:rPr>
          <w:rFonts w:ascii="Trebuchet MS" w:hAnsi="Trebuchet MS"/>
        </w:rPr>
        <w:t xml:space="preserve">When emailing or posting applications, please ensure that it will arrive no later than 5.00 pm on the closing date. </w:t>
      </w:r>
    </w:p>
    <w:p w:rsidR="009134A7" w:rsidRPr="00635C9C" w:rsidRDefault="009134A7" w:rsidP="00635C9C">
      <w:pPr>
        <w:pStyle w:val="BodyText"/>
        <w:spacing w:line="276" w:lineRule="auto"/>
        <w:jc w:val="both"/>
        <w:rPr>
          <w:rFonts w:ascii="Trebuchet MS" w:hAnsi="Trebuchet MS" w:cs="Arial"/>
          <w:szCs w:val="22"/>
        </w:rPr>
      </w:pPr>
      <w:r w:rsidRPr="00635C9C">
        <w:rPr>
          <w:rFonts w:ascii="Trebuchet MS" w:hAnsi="Trebuchet MS" w:cs="Arial"/>
          <w:szCs w:val="22"/>
        </w:rPr>
        <w:t xml:space="preserve">If the post you are applying involves contact with children or vulnerable </w:t>
      </w:r>
      <w:r w:rsidR="0094243D">
        <w:rPr>
          <w:rFonts w:ascii="Trebuchet MS" w:hAnsi="Trebuchet MS" w:cs="Arial"/>
          <w:szCs w:val="22"/>
        </w:rPr>
        <w:t xml:space="preserve">adults, </w:t>
      </w:r>
      <w:r w:rsidRPr="00635C9C">
        <w:rPr>
          <w:rFonts w:ascii="Trebuchet MS" w:hAnsi="Trebuchet MS" w:cs="Arial"/>
          <w:szCs w:val="22"/>
        </w:rPr>
        <w:t xml:space="preserve">you will be required to complete a DBS application (formally a Criminal Record Bureau Check) and for this, you will require additional forms of identification. </w:t>
      </w:r>
    </w:p>
    <w:p w:rsidR="009134A7" w:rsidRPr="00635C9C" w:rsidRDefault="009134A7" w:rsidP="00635C9C">
      <w:pPr>
        <w:autoSpaceDE w:val="0"/>
        <w:autoSpaceDN w:val="0"/>
        <w:adjustRightInd w:val="0"/>
        <w:jc w:val="both"/>
        <w:rPr>
          <w:rFonts w:ascii="Trebuchet MS" w:hAnsi="Trebuchet MS"/>
          <w:sz w:val="20"/>
          <w:szCs w:val="20"/>
        </w:rPr>
      </w:pPr>
    </w:p>
    <w:p w:rsidR="009134A7" w:rsidRPr="00635C9C" w:rsidRDefault="009134A7" w:rsidP="00643DF8">
      <w:pPr>
        <w:autoSpaceDE w:val="0"/>
        <w:autoSpaceDN w:val="0"/>
        <w:adjustRightInd w:val="0"/>
        <w:spacing w:line="360" w:lineRule="auto"/>
        <w:jc w:val="both"/>
        <w:rPr>
          <w:rFonts w:ascii="Trebuchet MS" w:hAnsi="Trebuchet MS"/>
          <w:b/>
          <w:color w:val="808080"/>
        </w:rPr>
      </w:pPr>
    </w:p>
    <w:p w:rsidR="00643DF8" w:rsidRPr="00635C9C" w:rsidRDefault="00643DF8" w:rsidP="00643DF8">
      <w:pPr>
        <w:spacing w:after="0" w:line="240" w:lineRule="auto"/>
        <w:jc w:val="both"/>
        <w:rPr>
          <w:rFonts w:ascii="Trebuchet MS" w:hAnsi="Trebuchet MS"/>
          <w:b/>
          <w:caps/>
          <w:color w:val="1D71B8"/>
        </w:rPr>
      </w:pPr>
      <w:r w:rsidRPr="00635C9C">
        <w:rPr>
          <w:rFonts w:ascii="Trebuchet MS" w:hAnsi="Trebuchet MS"/>
          <w:b/>
          <w:caps/>
          <w:color w:val="1D71B8"/>
        </w:rPr>
        <w:br w:type="page"/>
      </w:r>
    </w:p>
    <w:p w:rsidR="009134A7" w:rsidRPr="00635C9C" w:rsidRDefault="009134A7" w:rsidP="00635C9C">
      <w:pPr>
        <w:autoSpaceDE w:val="0"/>
        <w:autoSpaceDN w:val="0"/>
        <w:adjustRightInd w:val="0"/>
        <w:jc w:val="both"/>
        <w:rPr>
          <w:rFonts w:ascii="Trebuchet MS" w:hAnsi="Trebuchet MS"/>
          <w:b/>
          <w:caps/>
          <w:color w:val="1D71B8"/>
        </w:rPr>
      </w:pPr>
      <w:r w:rsidRPr="00635C9C">
        <w:rPr>
          <w:rFonts w:ascii="Trebuchet MS" w:hAnsi="Trebuchet MS"/>
          <w:b/>
          <w:caps/>
          <w:color w:val="1D71B8"/>
        </w:rPr>
        <w:t xml:space="preserve">Guidance notes on completing the application forms </w:t>
      </w:r>
    </w:p>
    <w:p w:rsidR="009134A7" w:rsidRPr="00635C9C" w:rsidRDefault="009134A7" w:rsidP="00635C9C">
      <w:pPr>
        <w:jc w:val="both"/>
        <w:rPr>
          <w:rFonts w:ascii="Trebuchet MS" w:hAnsi="Trebuchet MS"/>
          <w:b/>
        </w:rPr>
      </w:pPr>
      <w:r w:rsidRPr="00635C9C">
        <w:rPr>
          <w:rFonts w:ascii="Trebuchet MS" w:hAnsi="Trebuchet MS"/>
          <w:b/>
        </w:rPr>
        <w:t>Please read these notes carefully bef</w:t>
      </w:r>
      <w:r w:rsidR="00635C9C" w:rsidRPr="00635C9C">
        <w:rPr>
          <w:rFonts w:ascii="Trebuchet MS" w:hAnsi="Trebuchet MS"/>
          <w:b/>
        </w:rPr>
        <w:t>ore completing the Application F</w:t>
      </w:r>
      <w:r w:rsidRPr="00635C9C">
        <w:rPr>
          <w:rFonts w:ascii="Trebuchet MS" w:hAnsi="Trebuchet MS"/>
          <w:b/>
        </w:rPr>
        <w:t xml:space="preserve">orms </w:t>
      </w:r>
      <w:r w:rsidR="00635C9C" w:rsidRPr="00635C9C">
        <w:rPr>
          <w:rFonts w:ascii="Trebuchet MS" w:hAnsi="Trebuchet MS"/>
          <w:b/>
        </w:rPr>
        <w:t xml:space="preserve">Part </w:t>
      </w:r>
      <w:r w:rsidRPr="00635C9C">
        <w:rPr>
          <w:rFonts w:ascii="Trebuchet MS" w:hAnsi="Trebuchet MS"/>
          <w:b/>
        </w:rPr>
        <w:t>1 and 2.</w:t>
      </w:r>
    </w:p>
    <w:p w:rsidR="009134A7" w:rsidRPr="00635C9C" w:rsidRDefault="009134A7" w:rsidP="00635C9C">
      <w:pPr>
        <w:pStyle w:val="paragraph"/>
        <w:spacing w:after="0" w:line="276" w:lineRule="auto"/>
        <w:rPr>
          <w:rFonts w:ascii="Trebuchet MS" w:hAnsi="Trebuchet MS" w:cs="Arial"/>
          <w:sz w:val="22"/>
          <w:szCs w:val="22"/>
        </w:rPr>
      </w:pPr>
      <w:r w:rsidRPr="00635C9C">
        <w:rPr>
          <w:rFonts w:ascii="Trebuchet MS" w:hAnsi="Trebuchet MS" w:cs="Arial"/>
          <w:sz w:val="22"/>
          <w:szCs w:val="22"/>
        </w:rPr>
        <w:t xml:space="preserve">The purpose of completing the application form is to enable you to be short-listed for interview. Completed application forms are matched against the requirements set out in the person specification to create a shortlist.  </w:t>
      </w:r>
    </w:p>
    <w:p w:rsidR="009134A7" w:rsidRPr="00635C9C" w:rsidRDefault="009134A7" w:rsidP="00635C9C">
      <w:pPr>
        <w:pStyle w:val="paragraph"/>
        <w:spacing w:after="0" w:line="276" w:lineRule="auto"/>
        <w:rPr>
          <w:rFonts w:ascii="Trebuchet MS" w:hAnsi="Trebuchet MS" w:cs="Arial"/>
          <w:sz w:val="22"/>
          <w:szCs w:val="22"/>
        </w:rPr>
      </w:pPr>
    </w:p>
    <w:p w:rsidR="009134A7" w:rsidRPr="00635C9C" w:rsidRDefault="009134A7" w:rsidP="00635C9C">
      <w:pPr>
        <w:pStyle w:val="paragraph"/>
        <w:spacing w:after="0" w:line="276" w:lineRule="auto"/>
        <w:rPr>
          <w:rFonts w:ascii="Trebuchet MS" w:hAnsi="Trebuchet MS" w:cs="Arial"/>
          <w:b/>
          <w:sz w:val="22"/>
          <w:szCs w:val="22"/>
        </w:rPr>
      </w:pPr>
      <w:r w:rsidRPr="00635C9C">
        <w:rPr>
          <w:rFonts w:ascii="Trebuchet MS" w:hAnsi="Trebuchet MS" w:cs="Arial"/>
          <w:sz w:val="22"/>
          <w:szCs w:val="22"/>
        </w:rPr>
        <w:t xml:space="preserve">It is important that you complete the application form fully. Please be advised that we do not normally accept curriculum vitae (CVs) unless specifically requested on our website and advert. </w:t>
      </w:r>
      <w:r w:rsidRPr="00635C9C">
        <w:rPr>
          <w:rFonts w:ascii="Trebuchet MS" w:hAnsi="Trebuchet MS" w:cs="Arial"/>
          <w:b/>
          <w:sz w:val="22"/>
          <w:szCs w:val="22"/>
        </w:rPr>
        <w:t>If you submit a CV, we will send you the applications to complete.</w:t>
      </w:r>
    </w:p>
    <w:p w:rsidR="009134A7" w:rsidRPr="00635C9C" w:rsidRDefault="009134A7" w:rsidP="00635C9C">
      <w:pPr>
        <w:pStyle w:val="paragraph"/>
        <w:spacing w:after="0" w:line="276" w:lineRule="auto"/>
        <w:rPr>
          <w:rFonts w:ascii="Trebuchet MS" w:hAnsi="Trebuchet MS" w:cs="Arial"/>
          <w:sz w:val="20"/>
          <w:szCs w:val="20"/>
        </w:rPr>
      </w:pPr>
    </w:p>
    <w:p w:rsidR="00635C9C" w:rsidRPr="00635C9C" w:rsidRDefault="009134A7" w:rsidP="00635C9C">
      <w:pPr>
        <w:pStyle w:val="paragraph"/>
        <w:spacing w:after="0" w:line="276" w:lineRule="auto"/>
        <w:rPr>
          <w:rFonts w:ascii="Trebuchet MS" w:hAnsi="Trebuchet MS" w:cs="Arial"/>
          <w:b/>
          <w:caps/>
          <w:color w:val="1D71B8"/>
        </w:rPr>
      </w:pPr>
      <w:r w:rsidRPr="00635C9C">
        <w:rPr>
          <w:rFonts w:ascii="Trebuchet MS" w:hAnsi="Trebuchet MS" w:cs="Arial"/>
          <w:b/>
          <w:caps/>
          <w:color w:val="1D71B8"/>
        </w:rPr>
        <w:t>Completing the application form</w:t>
      </w:r>
      <w:r w:rsidR="00643DF8" w:rsidRPr="00635C9C">
        <w:rPr>
          <w:rFonts w:ascii="Trebuchet MS" w:hAnsi="Trebuchet MS" w:cs="Arial"/>
          <w:b/>
          <w:caps/>
          <w:color w:val="1D71B8"/>
        </w:rPr>
        <w:t xml:space="preserve"> Part </w:t>
      </w:r>
      <w:r w:rsidRPr="00635C9C">
        <w:rPr>
          <w:rFonts w:ascii="Trebuchet MS" w:hAnsi="Trebuchet MS" w:cs="Arial"/>
          <w:b/>
          <w:caps/>
          <w:color w:val="1D71B8"/>
        </w:rPr>
        <w:t xml:space="preserve">1 </w:t>
      </w:r>
    </w:p>
    <w:p w:rsidR="00635C9C" w:rsidRPr="00635C9C" w:rsidRDefault="00635C9C" w:rsidP="00635C9C">
      <w:pPr>
        <w:pStyle w:val="paragraph"/>
        <w:spacing w:after="0" w:line="276" w:lineRule="auto"/>
        <w:rPr>
          <w:rFonts w:ascii="Trebuchet MS" w:hAnsi="Trebuchet MS" w:cs="Arial"/>
          <w:b/>
          <w:caps/>
          <w:color w:val="1D71B8"/>
        </w:rPr>
      </w:pPr>
    </w:p>
    <w:p w:rsidR="009134A7" w:rsidRPr="00635C9C" w:rsidRDefault="009134A7" w:rsidP="00635C9C">
      <w:pPr>
        <w:jc w:val="both"/>
        <w:rPr>
          <w:rFonts w:ascii="Trebuchet MS" w:hAnsi="Trebuchet MS"/>
        </w:rPr>
      </w:pPr>
      <w:r w:rsidRPr="00635C9C">
        <w:rPr>
          <w:rFonts w:ascii="Trebuchet MS" w:hAnsi="Trebuchet MS"/>
        </w:rPr>
        <w:t xml:space="preserve">It is advised that prior to completing the application form you read the job description and person specification carefully as this will help you to understand what the job entails and give you an insight into the skills and experience we are looking for. To be short-listed for interview you must clearly demonstrate how you meet the criteria listed in the person specification. </w:t>
      </w:r>
    </w:p>
    <w:p w:rsidR="009134A7" w:rsidRPr="00635C9C" w:rsidRDefault="009134A7" w:rsidP="00635C9C">
      <w:pPr>
        <w:pStyle w:val="paragraph"/>
        <w:spacing w:after="0" w:line="276" w:lineRule="auto"/>
        <w:rPr>
          <w:rFonts w:ascii="Trebuchet MS" w:hAnsi="Trebuchet MS" w:cs="Arial"/>
          <w:sz w:val="22"/>
          <w:szCs w:val="22"/>
        </w:rPr>
      </w:pPr>
      <w:r w:rsidRPr="00635C9C">
        <w:rPr>
          <w:rFonts w:ascii="Trebuchet MS" w:hAnsi="Trebuchet MS" w:cs="Arial"/>
          <w:sz w:val="22"/>
          <w:szCs w:val="22"/>
        </w:rPr>
        <w:t>We will not make assumptions about your achievements and abilities so you must clearly state on the form how exactly you feel you match the listed requirements.</w:t>
      </w:r>
    </w:p>
    <w:p w:rsidR="009134A7" w:rsidRPr="00635C9C" w:rsidRDefault="009134A7" w:rsidP="00635C9C">
      <w:pPr>
        <w:pStyle w:val="paragraph"/>
        <w:spacing w:after="0" w:line="276" w:lineRule="auto"/>
        <w:rPr>
          <w:rFonts w:ascii="Trebuchet MS" w:hAnsi="Trebuchet MS" w:cs="Arial"/>
          <w:sz w:val="22"/>
          <w:szCs w:val="22"/>
        </w:rPr>
      </w:pPr>
    </w:p>
    <w:p w:rsidR="009134A7" w:rsidRPr="00635C9C" w:rsidRDefault="009134A7" w:rsidP="00635C9C">
      <w:pPr>
        <w:pStyle w:val="paragraph"/>
        <w:spacing w:after="0" w:line="276" w:lineRule="auto"/>
        <w:rPr>
          <w:rFonts w:ascii="Trebuchet MS" w:hAnsi="Trebuchet MS" w:cs="Arial"/>
          <w:sz w:val="22"/>
          <w:szCs w:val="22"/>
        </w:rPr>
      </w:pPr>
      <w:r w:rsidRPr="00635C9C">
        <w:rPr>
          <w:rFonts w:ascii="Trebuchet MS" w:hAnsi="Trebuchet MS" w:cs="Arial"/>
          <w:sz w:val="22"/>
          <w:szCs w:val="22"/>
        </w:rPr>
        <w:t>The following tips are designed to help you complete the application form as effectively as possible:</w:t>
      </w:r>
    </w:p>
    <w:p w:rsidR="009134A7" w:rsidRPr="00635C9C" w:rsidRDefault="009134A7" w:rsidP="00635C9C">
      <w:pPr>
        <w:pStyle w:val="paragraph"/>
        <w:spacing w:after="0" w:line="276" w:lineRule="auto"/>
        <w:rPr>
          <w:rFonts w:ascii="Trebuchet MS" w:hAnsi="Trebuchet MS" w:cs="Arial"/>
          <w:sz w:val="22"/>
          <w:szCs w:val="22"/>
        </w:rPr>
      </w:pPr>
    </w:p>
    <w:p w:rsidR="009134A7" w:rsidRPr="00635C9C" w:rsidRDefault="009134A7" w:rsidP="00635C9C">
      <w:pPr>
        <w:pStyle w:val="bulletpara"/>
        <w:spacing w:after="0" w:line="276" w:lineRule="auto"/>
        <w:rPr>
          <w:rFonts w:ascii="Trebuchet MS" w:hAnsi="Trebuchet MS" w:cs="Arial"/>
          <w:sz w:val="22"/>
          <w:szCs w:val="22"/>
        </w:rPr>
      </w:pPr>
      <w:r w:rsidRPr="00635C9C">
        <w:rPr>
          <w:rFonts w:ascii="Trebuchet MS" w:hAnsi="Trebuchet MS" w:cs="Arial"/>
          <w:sz w:val="22"/>
          <w:szCs w:val="22"/>
        </w:rPr>
        <w:t xml:space="preserve">Read all the </w:t>
      </w:r>
      <w:smartTag w:uri="urn:schemas-microsoft-com:office:smarttags" w:element="PersonName">
        <w:r w:rsidRPr="00635C9C">
          <w:rPr>
            <w:rFonts w:ascii="Trebuchet MS" w:hAnsi="Trebuchet MS" w:cs="Arial"/>
            <w:sz w:val="22"/>
            <w:szCs w:val="22"/>
          </w:rPr>
          <w:t>info</w:t>
        </w:r>
      </w:smartTag>
      <w:r w:rsidRPr="00635C9C">
        <w:rPr>
          <w:rFonts w:ascii="Trebuchet MS" w:hAnsi="Trebuchet MS" w:cs="Arial"/>
          <w:sz w:val="22"/>
          <w:szCs w:val="22"/>
        </w:rPr>
        <w:t>rmation you have been sent about the job and the application form carefully before you begin to complete the form. Ensure that you are clear about what you are being asked to do.</w:t>
      </w:r>
    </w:p>
    <w:p w:rsidR="009134A7" w:rsidRPr="00635C9C" w:rsidRDefault="009134A7" w:rsidP="00635C9C">
      <w:pPr>
        <w:pStyle w:val="bulletpara"/>
        <w:spacing w:after="0" w:line="276" w:lineRule="auto"/>
        <w:rPr>
          <w:rFonts w:ascii="Trebuchet MS" w:hAnsi="Trebuchet MS" w:cs="Arial"/>
          <w:sz w:val="22"/>
          <w:szCs w:val="22"/>
        </w:rPr>
      </w:pPr>
      <w:r w:rsidRPr="00635C9C">
        <w:rPr>
          <w:rFonts w:ascii="Trebuchet MS" w:hAnsi="Trebuchet MS" w:cs="Arial"/>
          <w:sz w:val="22"/>
          <w:szCs w:val="22"/>
        </w:rPr>
        <w:t>Make sure that your application is specific to the job you are applying for. A standard application form, which you have prepared before, may not address all of the items in the person specification.</w:t>
      </w:r>
    </w:p>
    <w:p w:rsidR="009134A7" w:rsidRPr="00635C9C" w:rsidRDefault="009134A7" w:rsidP="00635C9C">
      <w:pPr>
        <w:pStyle w:val="bulletpara"/>
        <w:spacing w:after="0" w:line="276" w:lineRule="auto"/>
        <w:rPr>
          <w:rFonts w:ascii="Trebuchet MS" w:hAnsi="Trebuchet MS" w:cs="Arial"/>
          <w:sz w:val="22"/>
          <w:szCs w:val="22"/>
        </w:rPr>
      </w:pPr>
      <w:r w:rsidRPr="00635C9C">
        <w:rPr>
          <w:rFonts w:ascii="Trebuchet MS" w:hAnsi="Trebuchet MS" w:cs="Arial"/>
          <w:sz w:val="22"/>
          <w:szCs w:val="22"/>
        </w:rPr>
        <w:t xml:space="preserve">Think about the extent to which you possess the skills and experience necessary to do the job. You should then provide </w:t>
      </w:r>
      <w:smartTag w:uri="urn:schemas-microsoft-com:office:smarttags" w:element="PersonName">
        <w:r w:rsidRPr="00635C9C">
          <w:rPr>
            <w:rFonts w:ascii="Trebuchet MS" w:hAnsi="Trebuchet MS" w:cs="Arial"/>
            <w:sz w:val="22"/>
            <w:szCs w:val="22"/>
          </w:rPr>
          <w:t>info</w:t>
        </w:r>
      </w:smartTag>
      <w:r w:rsidRPr="00635C9C">
        <w:rPr>
          <w:rFonts w:ascii="Trebuchet MS" w:hAnsi="Trebuchet MS" w:cs="Arial"/>
          <w:sz w:val="22"/>
          <w:szCs w:val="22"/>
        </w:rPr>
        <w:t xml:space="preserve">rmation about skills and experience which address </w:t>
      </w:r>
      <w:r w:rsidRPr="00635C9C">
        <w:rPr>
          <w:rFonts w:ascii="Trebuchet MS" w:hAnsi="Trebuchet MS" w:cs="Arial"/>
          <w:sz w:val="22"/>
          <w:szCs w:val="22"/>
          <w:u w:val="single"/>
        </w:rPr>
        <w:t>all</w:t>
      </w:r>
      <w:r w:rsidRPr="00635C9C">
        <w:rPr>
          <w:rFonts w:ascii="Trebuchet MS" w:hAnsi="Trebuchet MS" w:cs="Arial"/>
          <w:sz w:val="22"/>
          <w:szCs w:val="22"/>
        </w:rPr>
        <w:t xml:space="preserve"> of the items in the person specification. If possible, try to do so in the order in which they are listed.</w:t>
      </w:r>
    </w:p>
    <w:p w:rsidR="009134A7" w:rsidRPr="00635C9C" w:rsidRDefault="009134A7" w:rsidP="00635C9C">
      <w:pPr>
        <w:pStyle w:val="bulletpara"/>
        <w:spacing w:after="0" w:line="276" w:lineRule="auto"/>
        <w:rPr>
          <w:rFonts w:ascii="Trebuchet MS" w:hAnsi="Trebuchet MS" w:cs="Arial"/>
          <w:sz w:val="22"/>
          <w:szCs w:val="22"/>
        </w:rPr>
      </w:pPr>
      <w:r w:rsidRPr="00635C9C">
        <w:rPr>
          <w:rFonts w:ascii="Trebuchet MS" w:hAnsi="Trebuchet MS" w:cs="Arial"/>
          <w:sz w:val="22"/>
          <w:szCs w:val="22"/>
        </w:rPr>
        <w:br w:type="page"/>
        <w:t xml:space="preserve">It may be helpful to do a rough draft of the form first so as to avoid mistakes and repetition.  </w:t>
      </w:r>
    </w:p>
    <w:p w:rsidR="009134A7" w:rsidRPr="00635C9C" w:rsidRDefault="009134A7" w:rsidP="00635C9C">
      <w:pPr>
        <w:pStyle w:val="bulletpara"/>
        <w:spacing w:after="0" w:line="276" w:lineRule="auto"/>
        <w:rPr>
          <w:rFonts w:ascii="Trebuchet MS" w:hAnsi="Trebuchet MS" w:cs="Arial"/>
          <w:sz w:val="22"/>
          <w:szCs w:val="22"/>
        </w:rPr>
      </w:pPr>
      <w:r w:rsidRPr="00635C9C">
        <w:rPr>
          <w:rFonts w:ascii="Trebuchet MS" w:hAnsi="Trebuchet MS" w:cs="Arial"/>
          <w:sz w:val="22"/>
          <w:szCs w:val="22"/>
        </w:rPr>
        <w:t>Give examples of your skills and experience, and write in a positive way. Remember to write about those things that you have personally been responsible for.</w:t>
      </w:r>
    </w:p>
    <w:p w:rsidR="009134A7" w:rsidRPr="00635C9C" w:rsidRDefault="009134A7" w:rsidP="00635C9C">
      <w:pPr>
        <w:pStyle w:val="bulletpara"/>
        <w:spacing w:after="0" w:line="276" w:lineRule="auto"/>
        <w:rPr>
          <w:rFonts w:ascii="Trebuchet MS" w:hAnsi="Trebuchet MS" w:cs="Arial"/>
          <w:sz w:val="22"/>
          <w:szCs w:val="22"/>
        </w:rPr>
      </w:pPr>
      <w:r w:rsidRPr="00635C9C">
        <w:rPr>
          <w:rFonts w:ascii="Trebuchet MS" w:hAnsi="Trebuchet MS"/>
          <w:sz w:val="22"/>
          <w:szCs w:val="22"/>
        </w:rPr>
        <w:t>In giving examples think about what you did, how you did it and what was the outcome or how you added value or made a difference.</w:t>
      </w:r>
    </w:p>
    <w:p w:rsidR="009134A7" w:rsidRPr="00635C9C" w:rsidRDefault="009134A7" w:rsidP="00635C9C">
      <w:pPr>
        <w:pStyle w:val="bulletpara"/>
        <w:spacing w:after="0" w:line="276" w:lineRule="auto"/>
        <w:rPr>
          <w:rFonts w:ascii="Trebuchet MS" w:hAnsi="Trebuchet MS" w:cs="Arial"/>
          <w:sz w:val="22"/>
          <w:szCs w:val="22"/>
        </w:rPr>
      </w:pPr>
      <w:r w:rsidRPr="00635C9C">
        <w:rPr>
          <w:rFonts w:ascii="Trebuchet MS" w:hAnsi="Trebuchet MS" w:cs="Arial"/>
          <w:sz w:val="22"/>
          <w:szCs w:val="22"/>
        </w:rPr>
        <w:t>Select those aspects of your experience, skills and interests that are relevant to the job.  Remind yourself of your qualities and skills that you may take for granted.</w:t>
      </w:r>
    </w:p>
    <w:p w:rsidR="009134A7" w:rsidRPr="00635C9C" w:rsidRDefault="009134A7" w:rsidP="00635C9C">
      <w:pPr>
        <w:pStyle w:val="bulletpara"/>
        <w:spacing w:after="0" w:line="276" w:lineRule="auto"/>
        <w:rPr>
          <w:rFonts w:ascii="Trebuchet MS" w:hAnsi="Trebuchet MS" w:cs="Arial"/>
          <w:sz w:val="22"/>
          <w:szCs w:val="22"/>
        </w:rPr>
      </w:pPr>
      <w:r w:rsidRPr="00635C9C">
        <w:rPr>
          <w:rFonts w:ascii="Trebuchet MS" w:hAnsi="Trebuchet MS" w:cs="Arial"/>
          <w:sz w:val="22"/>
          <w:szCs w:val="22"/>
        </w:rPr>
        <w:t>Remember to consider relevant skills and experience acquired outside of paid work - for example, experience gained from community or volunteer work, or in your leisure interests.</w:t>
      </w:r>
    </w:p>
    <w:p w:rsidR="009134A7" w:rsidRPr="00635C9C" w:rsidRDefault="009134A7" w:rsidP="00635C9C">
      <w:pPr>
        <w:pStyle w:val="bulletpara"/>
        <w:spacing w:after="0" w:line="276" w:lineRule="auto"/>
        <w:rPr>
          <w:rFonts w:ascii="Trebuchet MS" w:hAnsi="Trebuchet MS" w:cs="Arial"/>
          <w:sz w:val="22"/>
          <w:szCs w:val="22"/>
        </w:rPr>
      </w:pPr>
      <w:r w:rsidRPr="00635C9C">
        <w:rPr>
          <w:rFonts w:ascii="Trebuchet MS" w:hAnsi="Trebuchet MS" w:cs="Arial"/>
          <w:sz w:val="22"/>
          <w:szCs w:val="22"/>
        </w:rPr>
        <w:t>When listing your previous jobs, ensure that dates are correct and in the right order, stating your most recent employment first.</w:t>
      </w:r>
    </w:p>
    <w:p w:rsidR="009134A7" w:rsidRPr="00635C9C" w:rsidRDefault="009134A7" w:rsidP="00635C9C">
      <w:pPr>
        <w:pStyle w:val="BodyText"/>
        <w:tabs>
          <w:tab w:val="clear" w:pos="2700"/>
          <w:tab w:val="left" w:pos="7245"/>
        </w:tabs>
        <w:spacing w:line="276" w:lineRule="auto"/>
        <w:jc w:val="both"/>
        <w:rPr>
          <w:rFonts w:ascii="Trebuchet MS" w:hAnsi="Trebuchet MS" w:cs="Arial"/>
          <w:szCs w:val="22"/>
        </w:rPr>
      </w:pPr>
      <w:r w:rsidRPr="00635C9C">
        <w:rPr>
          <w:rFonts w:ascii="Trebuchet MS" w:hAnsi="Trebuchet MS" w:cs="Arial"/>
          <w:szCs w:val="22"/>
        </w:rPr>
        <w:tab/>
      </w:r>
    </w:p>
    <w:p w:rsidR="009134A7" w:rsidRPr="00635C9C" w:rsidRDefault="009134A7" w:rsidP="00635C9C">
      <w:pPr>
        <w:pStyle w:val="paragraph"/>
        <w:spacing w:after="0" w:line="276" w:lineRule="auto"/>
        <w:rPr>
          <w:rFonts w:ascii="Trebuchet MS" w:hAnsi="Trebuchet MS" w:cs="Arial"/>
          <w:b/>
          <w:caps/>
          <w:color w:val="1D71B8"/>
        </w:rPr>
      </w:pPr>
      <w:r w:rsidRPr="00635C9C">
        <w:rPr>
          <w:rFonts w:ascii="Trebuchet MS" w:hAnsi="Trebuchet MS" w:cs="Arial"/>
          <w:b/>
          <w:caps/>
          <w:color w:val="1D71B8"/>
        </w:rPr>
        <w:t xml:space="preserve">Completing the application form </w:t>
      </w:r>
      <w:r w:rsidR="00643DF8" w:rsidRPr="00635C9C">
        <w:rPr>
          <w:rFonts w:ascii="Trebuchet MS" w:hAnsi="Trebuchet MS" w:cs="Arial"/>
          <w:b/>
          <w:caps/>
          <w:color w:val="1D71B8"/>
        </w:rPr>
        <w:t xml:space="preserve">Part </w:t>
      </w:r>
      <w:r w:rsidRPr="00635C9C">
        <w:rPr>
          <w:rFonts w:ascii="Trebuchet MS" w:hAnsi="Trebuchet MS" w:cs="Arial"/>
          <w:b/>
          <w:caps/>
          <w:color w:val="1D71B8"/>
        </w:rPr>
        <w:t>2</w:t>
      </w:r>
    </w:p>
    <w:p w:rsidR="009134A7" w:rsidRPr="00635C9C" w:rsidRDefault="009134A7" w:rsidP="00635C9C">
      <w:pPr>
        <w:pStyle w:val="BodyText"/>
        <w:spacing w:line="276" w:lineRule="auto"/>
        <w:jc w:val="both"/>
        <w:rPr>
          <w:rFonts w:ascii="Trebuchet MS" w:hAnsi="Trebuchet MS" w:cs="Arial"/>
          <w:szCs w:val="22"/>
        </w:rPr>
      </w:pPr>
    </w:p>
    <w:p w:rsidR="009134A7" w:rsidRPr="00635C9C" w:rsidRDefault="009134A7" w:rsidP="00635C9C">
      <w:pPr>
        <w:pStyle w:val="BodyText"/>
        <w:spacing w:line="276" w:lineRule="auto"/>
        <w:jc w:val="both"/>
        <w:rPr>
          <w:rFonts w:ascii="Trebuchet MS" w:hAnsi="Trebuchet MS" w:cs="Arial"/>
          <w:szCs w:val="22"/>
        </w:rPr>
      </w:pPr>
      <w:r w:rsidRPr="00635C9C">
        <w:rPr>
          <w:rFonts w:ascii="Trebuchet MS" w:hAnsi="Trebuchet MS" w:cs="Arial"/>
          <w:szCs w:val="22"/>
        </w:rPr>
        <w:t>We ask all applicants to declare whether they have a disability. The reason for doing this is to ensure we fulfil our commitment to make reasonable adjustments for interviewing disabled applicants. Please inform us if you have any special requirements, should you be selected for interview.</w:t>
      </w:r>
    </w:p>
    <w:p w:rsidR="00643DF8" w:rsidRPr="00635C9C" w:rsidRDefault="00643DF8" w:rsidP="00635C9C">
      <w:pPr>
        <w:pStyle w:val="BodyText"/>
        <w:spacing w:line="276" w:lineRule="auto"/>
        <w:jc w:val="both"/>
        <w:rPr>
          <w:rFonts w:ascii="Trebuchet MS" w:hAnsi="Trebuchet MS" w:cs="Arial"/>
          <w:szCs w:val="22"/>
        </w:rPr>
      </w:pPr>
    </w:p>
    <w:p w:rsidR="009134A7" w:rsidRPr="00635C9C" w:rsidRDefault="009134A7" w:rsidP="00635C9C">
      <w:pPr>
        <w:pStyle w:val="BodyText"/>
        <w:spacing w:line="276" w:lineRule="auto"/>
        <w:jc w:val="both"/>
        <w:rPr>
          <w:rFonts w:ascii="Trebuchet MS" w:hAnsi="Trebuchet MS"/>
          <w:szCs w:val="22"/>
        </w:rPr>
      </w:pPr>
      <w:r w:rsidRPr="00635C9C">
        <w:rPr>
          <w:rFonts w:ascii="Trebuchet MS" w:hAnsi="Trebuchet MS"/>
          <w:szCs w:val="22"/>
        </w:rPr>
        <w:t>The United Synagogue is an equal opportunities employer and positively encourages applications from suitably qualified and eligible candidates regardless of sex, race, disability, age, sexual orientation, or religion or belief.</w:t>
      </w:r>
    </w:p>
    <w:p w:rsidR="009134A7" w:rsidRPr="00635C9C" w:rsidRDefault="009134A7" w:rsidP="00635C9C">
      <w:pPr>
        <w:pStyle w:val="paragraph"/>
        <w:spacing w:after="0" w:line="276" w:lineRule="auto"/>
        <w:rPr>
          <w:rFonts w:ascii="Trebuchet MS" w:hAnsi="Trebuchet M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9B233"/>
        <w:tblLook w:val="01E0" w:firstRow="1" w:lastRow="1" w:firstColumn="1" w:lastColumn="1" w:noHBand="0" w:noVBand="0"/>
      </w:tblPr>
      <w:tblGrid>
        <w:gridCol w:w="9622"/>
      </w:tblGrid>
      <w:tr w:rsidR="009134A7" w:rsidRPr="00635C9C" w:rsidTr="00A1605A">
        <w:trPr>
          <w:trHeight w:val="330"/>
        </w:trPr>
        <w:tc>
          <w:tcPr>
            <w:tcW w:w="10171" w:type="dxa"/>
            <w:tcBorders>
              <w:bottom w:val="single" w:sz="4" w:space="0" w:color="auto"/>
            </w:tcBorders>
            <w:shd w:val="clear" w:color="auto" w:fill="F9B233"/>
            <w:vAlign w:val="center"/>
          </w:tcPr>
          <w:p w:rsidR="009134A7" w:rsidRPr="00635C9C" w:rsidRDefault="009134A7" w:rsidP="00635C9C">
            <w:pPr>
              <w:pBdr>
                <w:top w:val="single" w:sz="8" w:space="1" w:color="FF9900"/>
                <w:left w:val="single" w:sz="8" w:space="4" w:color="FF9900"/>
                <w:bottom w:val="single" w:sz="8" w:space="1" w:color="FF9900"/>
                <w:right w:val="single" w:sz="8" w:space="4" w:color="FF9900"/>
              </w:pBdr>
              <w:jc w:val="both"/>
              <w:rPr>
                <w:rFonts w:ascii="Trebuchet MS" w:hAnsi="Trebuchet MS"/>
                <w:b/>
              </w:rPr>
            </w:pPr>
            <w:r w:rsidRPr="00635C9C">
              <w:rPr>
                <w:rFonts w:ascii="Trebuchet MS" w:hAnsi="Trebuchet MS"/>
                <w:b/>
              </w:rPr>
              <w:t>Data Protection Act 1998</w:t>
            </w:r>
          </w:p>
        </w:tc>
      </w:tr>
      <w:tr w:rsidR="009134A7" w:rsidRPr="00635C9C" w:rsidTr="00A1605A">
        <w:trPr>
          <w:trHeight w:val="1102"/>
        </w:trPr>
        <w:tc>
          <w:tcPr>
            <w:tcW w:w="10171" w:type="dxa"/>
            <w:shd w:val="clear" w:color="auto" w:fill="auto"/>
            <w:vAlign w:val="center"/>
          </w:tcPr>
          <w:p w:rsidR="009134A7" w:rsidRPr="00635C9C" w:rsidRDefault="009134A7" w:rsidP="0094243D">
            <w:pPr>
              <w:pStyle w:val="paragraph"/>
              <w:spacing w:after="0" w:line="276" w:lineRule="auto"/>
              <w:rPr>
                <w:rFonts w:ascii="Trebuchet MS" w:hAnsi="Trebuchet MS" w:cs="Arial"/>
                <w:b/>
                <w:i/>
                <w:sz w:val="22"/>
                <w:szCs w:val="22"/>
              </w:rPr>
            </w:pPr>
            <w:r w:rsidRPr="00635C9C">
              <w:rPr>
                <w:rFonts w:ascii="Trebuchet MS" w:hAnsi="Trebuchet MS" w:cs="Arial"/>
                <w:sz w:val="22"/>
                <w:szCs w:val="22"/>
              </w:rPr>
              <w:t xml:space="preserve">Any data that you provide will be held confidentially and will only be used for recruitment to the post you have applied for as well as for employment monitoring purposes. Should you be unsuccessful, your application will be destroyed after </w:t>
            </w:r>
            <w:r w:rsidR="0094243D">
              <w:rPr>
                <w:rFonts w:ascii="Trebuchet MS" w:hAnsi="Trebuchet MS" w:cs="Arial"/>
                <w:sz w:val="22"/>
                <w:szCs w:val="22"/>
              </w:rPr>
              <w:t>12</w:t>
            </w:r>
            <w:r w:rsidRPr="00635C9C">
              <w:rPr>
                <w:rFonts w:ascii="Trebuchet MS" w:hAnsi="Trebuchet MS" w:cs="Arial"/>
                <w:sz w:val="22"/>
                <w:szCs w:val="22"/>
              </w:rPr>
              <w:t xml:space="preserve"> Months. However, should you be successful then the relevant information will be kept as part of your employee file.</w:t>
            </w:r>
          </w:p>
        </w:tc>
      </w:tr>
    </w:tbl>
    <w:p w:rsidR="009134A7" w:rsidRPr="00635C9C" w:rsidRDefault="009134A7" w:rsidP="00635C9C">
      <w:pPr>
        <w:jc w:val="both"/>
        <w:rPr>
          <w:rFonts w:ascii="Trebuchet MS" w:hAnsi="Trebuchet MS"/>
        </w:rPr>
      </w:pPr>
    </w:p>
    <w:p w:rsidR="009134A7" w:rsidRPr="00635C9C" w:rsidRDefault="009134A7" w:rsidP="00635C9C">
      <w:pPr>
        <w:jc w:val="both"/>
        <w:rPr>
          <w:rFonts w:ascii="Trebuchet MS" w:hAnsi="Trebuchet MS"/>
        </w:rPr>
      </w:pPr>
    </w:p>
    <w:p w:rsidR="009134A7" w:rsidRPr="00635C9C" w:rsidRDefault="009134A7" w:rsidP="00635C9C">
      <w:pPr>
        <w:jc w:val="both"/>
        <w:rPr>
          <w:rFonts w:ascii="Trebuchet MS" w:hAnsi="Trebuchet MS"/>
        </w:rPr>
      </w:pPr>
    </w:p>
    <w:p w:rsidR="009134A7" w:rsidRPr="00635C9C" w:rsidRDefault="009134A7" w:rsidP="00635C9C">
      <w:pPr>
        <w:jc w:val="both"/>
        <w:rPr>
          <w:rFonts w:ascii="Trebuchet MS" w:hAnsi="Trebuchet MS"/>
          <w:b/>
          <w:color w:val="808080"/>
        </w:rPr>
      </w:pPr>
    </w:p>
    <w:p w:rsidR="009134A7" w:rsidRPr="00635C9C" w:rsidRDefault="009134A7" w:rsidP="00635C9C">
      <w:pPr>
        <w:jc w:val="both"/>
        <w:rPr>
          <w:rFonts w:ascii="Trebuchet MS" w:hAnsi="Trebuchet MS"/>
          <w:b/>
          <w:color w:val="808080"/>
        </w:rPr>
      </w:pPr>
    </w:p>
    <w:p w:rsidR="009134A7" w:rsidRPr="00635C9C" w:rsidRDefault="009134A7" w:rsidP="00635C9C">
      <w:pPr>
        <w:jc w:val="both"/>
        <w:rPr>
          <w:rFonts w:ascii="Trebuchet MS" w:hAnsi="Trebuchet MS"/>
          <w:b/>
          <w:color w:val="808080"/>
          <w:sz w:val="20"/>
          <w:szCs w:val="20"/>
        </w:rPr>
      </w:pPr>
    </w:p>
    <w:p w:rsidR="00635C9C" w:rsidRDefault="00635C9C">
      <w:pPr>
        <w:spacing w:after="0" w:line="240" w:lineRule="auto"/>
        <w:rPr>
          <w:rFonts w:ascii="Trebuchet MS" w:hAnsi="Trebuchet MS"/>
          <w:b/>
          <w:sz w:val="28"/>
          <w:szCs w:val="28"/>
        </w:rPr>
      </w:pPr>
      <w:r>
        <w:rPr>
          <w:rFonts w:ascii="Trebuchet MS" w:hAnsi="Trebuchet MS"/>
          <w:b/>
          <w:sz w:val="28"/>
          <w:szCs w:val="28"/>
        </w:rPr>
        <w:br w:type="page"/>
      </w:r>
    </w:p>
    <w:p w:rsidR="00C10AE6" w:rsidRPr="00D937D9" w:rsidRDefault="00C10AE6" w:rsidP="00D937D9">
      <w:pPr>
        <w:autoSpaceDE w:val="0"/>
        <w:autoSpaceDN w:val="0"/>
        <w:adjustRightInd w:val="0"/>
        <w:jc w:val="both"/>
        <w:rPr>
          <w:rFonts w:ascii="Trebuchet MS" w:hAnsi="Trebuchet MS"/>
          <w:b/>
          <w:caps/>
          <w:color w:val="1D71B8"/>
        </w:rPr>
      </w:pPr>
      <w:r w:rsidRPr="00D937D9">
        <w:rPr>
          <w:rFonts w:ascii="Trebuchet MS" w:hAnsi="Trebuchet MS"/>
          <w:b/>
          <w:caps/>
          <w:color w:val="1D71B8"/>
        </w:rPr>
        <w:t>Guidelines for Applicants to Rabbinic Posts</w:t>
      </w:r>
    </w:p>
    <w:p w:rsidR="00C10AE6" w:rsidRPr="00635C9C" w:rsidRDefault="00C10AE6" w:rsidP="00635C9C">
      <w:pPr>
        <w:jc w:val="both"/>
        <w:rPr>
          <w:rFonts w:ascii="Trebuchet MS" w:hAnsi="Trebuchet MS"/>
        </w:rPr>
      </w:pPr>
      <w:r w:rsidRPr="00635C9C">
        <w:rPr>
          <w:rFonts w:ascii="Trebuchet MS" w:hAnsi="Trebuchet MS"/>
        </w:rPr>
        <w:t xml:space="preserve">All applicants must complete both parts 1 &amp; 2 of the US Application Form and return it to the HR department </w:t>
      </w:r>
      <w:hyperlink r:id="rId9" w:history="1">
        <w:r w:rsidR="002F5E07" w:rsidRPr="00635C9C">
          <w:rPr>
            <w:rStyle w:val="Hyperlink"/>
            <w:rFonts w:ascii="Trebuchet MS" w:hAnsi="Trebuchet MS"/>
            <w:b/>
            <w:bCs/>
          </w:rPr>
          <w:t>hrrabbiapplications@theus.org.uk</w:t>
        </w:r>
      </w:hyperlink>
      <w:r w:rsidR="002F5E07" w:rsidRPr="00635C9C">
        <w:rPr>
          <w:rFonts w:ascii="Trebuchet MS" w:hAnsi="Trebuchet MS"/>
          <w:b/>
          <w:bCs/>
          <w:color w:val="1D71B8"/>
        </w:rPr>
        <w:t xml:space="preserve"> </w:t>
      </w:r>
      <w:r w:rsidR="0094243D">
        <w:rPr>
          <w:rFonts w:ascii="Trebuchet MS" w:hAnsi="Trebuchet MS"/>
        </w:rPr>
        <w:t>together with their Semicha C</w:t>
      </w:r>
      <w:r w:rsidRPr="00635C9C">
        <w:rPr>
          <w:rFonts w:ascii="Trebuchet MS" w:hAnsi="Trebuchet MS"/>
        </w:rPr>
        <w:t xml:space="preserve">ertificates.  </w:t>
      </w:r>
    </w:p>
    <w:p w:rsidR="00C10AE6" w:rsidRPr="00635C9C" w:rsidRDefault="00C10AE6" w:rsidP="00635C9C">
      <w:pPr>
        <w:jc w:val="both"/>
        <w:rPr>
          <w:rFonts w:ascii="Trebuchet MS" w:hAnsi="Trebuchet MS"/>
          <w:b/>
        </w:rPr>
      </w:pPr>
      <w:r w:rsidRPr="00635C9C">
        <w:rPr>
          <w:rFonts w:ascii="Trebuchet MS" w:hAnsi="Trebuchet MS"/>
          <w:b/>
        </w:rPr>
        <w:t>Semicha</w:t>
      </w:r>
      <w:r w:rsidR="00624146" w:rsidRPr="00635C9C">
        <w:rPr>
          <w:rFonts w:ascii="Trebuchet MS" w:hAnsi="Trebuchet MS"/>
          <w:b/>
        </w:rPr>
        <w:t xml:space="preserve"> &amp; Ketubah</w:t>
      </w:r>
    </w:p>
    <w:p w:rsidR="00C10AE6" w:rsidRPr="00635C9C" w:rsidRDefault="00C10AE6" w:rsidP="00635C9C">
      <w:pPr>
        <w:jc w:val="both"/>
        <w:rPr>
          <w:rFonts w:ascii="Trebuchet MS" w:hAnsi="Trebuchet MS"/>
          <w:b/>
          <w:u w:val="single"/>
        </w:rPr>
      </w:pPr>
      <w:r w:rsidRPr="00635C9C">
        <w:rPr>
          <w:rFonts w:ascii="Trebuchet MS" w:hAnsi="Trebuchet MS"/>
        </w:rPr>
        <w:t>T</w:t>
      </w:r>
      <w:r w:rsidR="00D937D9">
        <w:rPr>
          <w:rFonts w:ascii="Trebuchet MS" w:hAnsi="Trebuchet MS"/>
        </w:rPr>
        <w:t>he HR D</w:t>
      </w:r>
      <w:r w:rsidRPr="00635C9C">
        <w:rPr>
          <w:rFonts w:ascii="Trebuchet MS" w:hAnsi="Trebuchet MS"/>
        </w:rPr>
        <w:t xml:space="preserve">epartment will arrange for the Office of the Chief Rabbi/London Beth Din to check the </w:t>
      </w:r>
      <w:r w:rsidR="00005531" w:rsidRPr="00635C9C">
        <w:rPr>
          <w:rFonts w:ascii="Trebuchet MS" w:hAnsi="Trebuchet MS"/>
        </w:rPr>
        <w:t xml:space="preserve">Orthodox </w:t>
      </w:r>
      <w:r w:rsidR="00D937D9">
        <w:rPr>
          <w:rFonts w:ascii="Trebuchet MS" w:hAnsi="Trebuchet MS"/>
        </w:rPr>
        <w:t>S</w:t>
      </w:r>
      <w:r w:rsidRPr="00635C9C">
        <w:rPr>
          <w:rFonts w:ascii="Trebuchet MS" w:hAnsi="Trebuchet MS"/>
        </w:rPr>
        <w:t>emicha of all candidates. This must be done prior to any application being passed onto the recruiting community.</w:t>
      </w:r>
    </w:p>
    <w:p w:rsidR="00C10AE6" w:rsidRPr="00635C9C" w:rsidRDefault="00C10AE6" w:rsidP="00635C9C">
      <w:pPr>
        <w:jc w:val="both"/>
        <w:rPr>
          <w:rFonts w:ascii="Trebuchet MS" w:hAnsi="Trebuchet MS" w:cs="Times New Roman"/>
          <w:color w:val="000000"/>
          <w:lang w:eastAsia="en-GB"/>
        </w:rPr>
      </w:pPr>
      <w:r w:rsidRPr="00635C9C">
        <w:rPr>
          <w:rFonts w:ascii="Trebuchet MS" w:hAnsi="Trebuchet MS" w:cs="Times New Roman"/>
          <w:color w:val="000000"/>
          <w:lang w:eastAsia="en-GB"/>
        </w:rPr>
        <w:t xml:space="preserve">A </w:t>
      </w:r>
      <w:r w:rsidRPr="00635C9C">
        <w:rPr>
          <w:rFonts w:ascii="Trebuchet MS" w:hAnsi="Trebuchet MS" w:cs="Times New Roman"/>
          <w:bCs/>
          <w:color w:val="000000"/>
          <w:lang w:eastAsia="en-GB"/>
        </w:rPr>
        <w:t>final year semicha student at an approved</w:t>
      </w:r>
      <w:r w:rsidR="00005531" w:rsidRPr="00635C9C">
        <w:rPr>
          <w:rFonts w:ascii="Trebuchet MS" w:hAnsi="Trebuchet MS" w:cs="Times New Roman"/>
          <w:bCs/>
          <w:color w:val="000000"/>
          <w:lang w:eastAsia="en-GB"/>
        </w:rPr>
        <w:t xml:space="preserve"> Orthodox</w:t>
      </w:r>
      <w:r w:rsidRPr="00635C9C">
        <w:rPr>
          <w:rFonts w:ascii="Trebuchet MS" w:hAnsi="Trebuchet MS" w:cs="Times New Roman"/>
          <w:bCs/>
          <w:color w:val="000000"/>
          <w:lang w:eastAsia="en-GB"/>
        </w:rPr>
        <w:t xml:space="preserve"> institution</w:t>
      </w:r>
      <w:r w:rsidRPr="00635C9C">
        <w:rPr>
          <w:rFonts w:ascii="Trebuchet MS" w:hAnsi="Trebuchet MS" w:cs="Times New Roman"/>
          <w:color w:val="000000"/>
          <w:lang w:eastAsia="en-GB"/>
        </w:rPr>
        <w:t xml:space="preserve"> may be considered for an Assistant Rabbinic role or in extremis a Senior Rabbinic role, but any job offer will be conditional on their obtaining approved </w:t>
      </w:r>
      <w:r w:rsidR="00005531" w:rsidRPr="00635C9C">
        <w:rPr>
          <w:rFonts w:ascii="Trebuchet MS" w:hAnsi="Trebuchet MS" w:cs="Times New Roman"/>
          <w:color w:val="000000"/>
          <w:lang w:eastAsia="en-GB"/>
        </w:rPr>
        <w:t xml:space="preserve">Orthodox </w:t>
      </w:r>
      <w:r w:rsidR="00D937D9">
        <w:rPr>
          <w:rFonts w:ascii="Trebuchet MS" w:hAnsi="Trebuchet MS" w:cs="Times New Roman"/>
          <w:color w:val="000000"/>
          <w:lang w:eastAsia="en-GB"/>
        </w:rPr>
        <w:t>S</w:t>
      </w:r>
      <w:r w:rsidRPr="00635C9C">
        <w:rPr>
          <w:rFonts w:ascii="Trebuchet MS" w:hAnsi="Trebuchet MS" w:cs="Times New Roman"/>
          <w:color w:val="000000"/>
          <w:lang w:eastAsia="en-GB"/>
        </w:rPr>
        <w:t>emicha prior to or within a short time period of them taking up employment.</w:t>
      </w:r>
    </w:p>
    <w:p w:rsidR="00624146" w:rsidRPr="00635C9C" w:rsidRDefault="00624146" w:rsidP="00635C9C">
      <w:pPr>
        <w:pStyle w:val="ListParagraph"/>
        <w:ind w:left="0"/>
        <w:jc w:val="both"/>
        <w:rPr>
          <w:rFonts w:ascii="Trebuchet MS" w:hAnsi="Trebuchet MS"/>
        </w:rPr>
      </w:pPr>
      <w:r w:rsidRPr="00635C9C">
        <w:rPr>
          <w:rFonts w:ascii="Trebuchet MS" w:hAnsi="Trebuchet MS"/>
        </w:rPr>
        <w:t xml:space="preserve">If you are selected </w:t>
      </w:r>
      <w:r w:rsidR="00D937D9">
        <w:rPr>
          <w:rFonts w:ascii="Trebuchet MS" w:hAnsi="Trebuchet MS"/>
        </w:rPr>
        <w:t>for potential interview the HR D</w:t>
      </w:r>
      <w:r w:rsidRPr="00635C9C">
        <w:rPr>
          <w:rFonts w:ascii="Trebuchet MS" w:hAnsi="Trebuchet MS"/>
        </w:rPr>
        <w:t xml:space="preserve">epartment will arrange for the Office of the Chief Rabbi/London Beth Din to check your </w:t>
      </w:r>
      <w:r w:rsidR="00D937D9">
        <w:rPr>
          <w:rFonts w:ascii="Trebuchet MS" w:hAnsi="Trebuchet MS"/>
        </w:rPr>
        <w:t>Ketubah (Jewish M</w:t>
      </w:r>
      <w:r w:rsidRPr="00635C9C">
        <w:rPr>
          <w:rFonts w:ascii="Trebuchet MS" w:hAnsi="Trebuchet MS"/>
        </w:rPr>
        <w:t>arriage Certificate),</w:t>
      </w:r>
      <w:r w:rsidR="00005531" w:rsidRPr="00635C9C">
        <w:rPr>
          <w:rFonts w:ascii="Trebuchet MS" w:hAnsi="Trebuchet MS"/>
        </w:rPr>
        <w:t xml:space="preserve"> if applicable,</w:t>
      </w:r>
      <w:r w:rsidRPr="00635C9C">
        <w:rPr>
          <w:rFonts w:ascii="Trebuchet MS" w:hAnsi="Trebuchet MS"/>
        </w:rPr>
        <w:t xml:space="preserve"> prior to your application going forward.</w:t>
      </w:r>
    </w:p>
    <w:p w:rsidR="00624146" w:rsidRPr="00635C9C" w:rsidRDefault="00624146" w:rsidP="00635C9C">
      <w:pPr>
        <w:pStyle w:val="ListParagraph"/>
        <w:ind w:left="0"/>
        <w:jc w:val="both"/>
        <w:rPr>
          <w:rFonts w:ascii="Trebuchet MS" w:hAnsi="Trebuchet MS"/>
        </w:rPr>
      </w:pPr>
    </w:p>
    <w:p w:rsidR="00C10AE6" w:rsidRPr="00635C9C" w:rsidRDefault="00624146" w:rsidP="00635C9C">
      <w:pPr>
        <w:pStyle w:val="ListParagraph"/>
        <w:ind w:left="0"/>
        <w:jc w:val="both"/>
        <w:rPr>
          <w:rFonts w:ascii="Trebuchet MS" w:hAnsi="Trebuchet MS"/>
        </w:rPr>
      </w:pPr>
      <w:r w:rsidRPr="00635C9C">
        <w:rPr>
          <w:rFonts w:ascii="Trebuchet MS" w:hAnsi="Trebuchet MS"/>
        </w:rPr>
        <w:t>If you are single including divorced/widowed we may ask you to provide certain documents to verify your Jewish status.</w:t>
      </w:r>
    </w:p>
    <w:p w:rsidR="00C10AE6" w:rsidRPr="00635C9C" w:rsidRDefault="00C10AE6" w:rsidP="00635C9C">
      <w:pPr>
        <w:jc w:val="both"/>
        <w:rPr>
          <w:rFonts w:ascii="Trebuchet MS" w:hAnsi="Trebuchet MS"/>
          <w:b/>
        </w:rPr>
      </w:pPr>
      <w:r w:rsidRPr="00635C9C">
        <w:rPr>
          <w:rFonts w:ascii="Trebuchet MS" w:hAnsi="Trebuchet MS"/>
          <w:b/>
        </w:rPr>
        <w:t>Relocation</w:t>
      </w:r>
    </w:p>
    <w:p w:rsidR="00C10AE6" w:rsidRPr="00635C9C" w:rsidRDefault="00C10AE6" w:rsidP="00635C9C">
      <w:pPr>
        <w:jc w:val="both"/>
        <w:rPr>
          <w:rFonts w:ascii="Trebuchet MS" w:hAnsi="Trebuchet MS"/>
        </w:rPr>
      </w:pPr>
      <w:r w:rsidRPr="00635C9C">
        <w:rPr>
          <w:rFonts w:ascii="Trebuchet MS" w:hAnsi="Trebuchet MS"/>
        </w:rPr>
        <w:t xml:space="preserve">The United Synagogue has general principles for relocation. If you apply for a position and you will need to relocate to the London area either from another part of the UK or from an international location it is important that prior to you making a formal </w:t>
      </w:r>
      <w:r w:rsidR="00D937D9">
        <w:rPr>
          <w:rFonts w:ascii="Trebuchet MS" w:hAnsi="Trebuchet MS"/>
        </w:rPr>
        <w:t>application you contact the HR D</w:t>
      </w:r>
      <w:r w:rsidRPr="00635C9C">
        <w:rPr>
          <w:rFonts w:ascii="Trebuchet MS" w:hAnsi="Trebuchet MS"/>
        </w:rPr>
        <w:t>epartment who will discuss this with you.</w:t>
      </w:r>
    </w:p>
    <w:p w:rsidR="00C10AE6" w:rsidRPr="00635C9C" w:rsidRDefault="00E63228" w:rsidP="00635C9C">
      <w:pPr>
        <w:jc w:val="both"/>
        <w:rPr>
          <w:rFonts w:ascii="Trebuchet MS" w:hAnsi="Trebuchet MS"/>
        </w:rPr>
      </w:pPr>
      <w:r w:rsidRPr="00635C9C">
        <w:rPr>
          <w:rFonts w:ascii="Trebuchet MS" w:hAnsi="Trebuchet MS"/>
        </w:rPr>
        <w:t>Any r</w:t>
      </w:r>
      <w:r w:rsidR="00C10AE6" w:rsidRPr="00635C9C">
        <w:rPr>
          <w:rFonts w:ascii="Trebuchet MS" w:hAnsi="Trebuchet MS"/>
        </w:rPr>
        <w:t>elocation costs are charged to the community recruiting and will be agreed between the Financial Representative o</w:t>
      </w:r>
      <w:r w:rsidR="00D937D9">
        <w:rPr>
          <w:rFonts w:ascii="Trebuchet MS" w:hAnsi="Trebuchet MS"/>
        </w:rPr>
        <w:t>f that community and the US HR D</w:t>
      </w:r>
      <w:r w:rsidR="00C10AE6" w:rsidRPr="00635C9C">
        <w:rPr>
          <w:rFonts w:ascii="Trebuchet MS" w:hAnsi="Trebuchet MS"/>
        </w:rPr>
        <w:t>epartment.</w:t>
      </w:r>
    </w:p>
    <w:p w:rsidR="00C10AE6" w:rsidRPr="00635C9C" w:rsidRDefault="00C10AE6" w:rsidP="00635C9C">
      <w:pPr>
        <w:jc w:val="both"/>
        <w:rPr>
          <w:rFonts w:ascii="Trebuchet MS" w:hAnsi="Trebuchet MS"/>
        </w:rPr>
      </w:pPr>
      <w:r w:rsidRPr="00635C9C">
        <w:rPr>
          <w:rFonts w:ascii="Trebuchet MS" w:hAnsi="Trebuchet MS" w:cs="Courier New"/>
          <w:lang w:bidi="he-IL"/>
        </w:rPr>
        <w:t xml:space="preserve">If you will be relocating from within the UK and outside of the London area, up to </w:t>
      </w:r>
      <w:r w:rsidRPr="00635C9C">
        <w:rPr>
          <w:rFonts w:ascii="Trebuchet MS" w:hAnsi="Trebuchet MS"/>
        </w:rPr>
        <w:t>£1,500 will be paid towards removal costs incurred in moving to the community recruiting subject to the production of valid receipts.</w:t>
      </w:r>
    </w:p>
    <w:p w:rsidR="00C10AE6" w:rsidRPr="00635C9C" w:rsidRDefault="00C10AE6" w:rsidP="00635C9C">
      <w:pPr>
        <w:jc w:val="both"/>
        <w:rPr>
          <w:rFonts w:ascii="Trebuchet MS" w:hAnsi="Trebuchet MS"/>
        </w:rPr>
      </w:pPr>
      <w:r w:rsidRPr="00635C9C">
        <w:rPr>
          <w:rFonts w:ascii="Trebuchet MS" w:hAnsi="Trebuchet MS" w:cs="Courier New"/>
          <w:lang w:bidi="he-IL"/>
        </w:rPr>
        <w:t xml:space="preserve">If you will be moving from Europe or </w:t>
      </w:r>
      <w:smartTag w:uri="urn:schemas-microsoft-com:office:smarttags" w:element="country-region">
        <w:smartTag w:uri="urn:schemas-microsoft-com:office:smarttags" w:element="place">
          <w:r w:rsidRPr="00635C9C">
            <w:rPr>
              <w:rFonts w:ascii="Trebuchet MS" w:hAnsi="Trebuchet MS" w:cs="Courier New"/>
              <w:lang w:bidi="he-IL"/>
            </w:rPr>
            <w:t>Israel</w:t>
          </w:r>
        </w:smartTag>
      </w:smartTag>
      <w:r w:rsidRPr="00635C9C">
        <w:rPr>
          <w:rFonts w:ascii="Trebuchet MS" w:hAnsi="Trebuchet MS" w:cs="Courier New"/>
          <w:lang w:bidi="he-IL"/>
        </w:rPr>
        <w:t xml:space="preserve">, up to </w:t>
      </w:r>
      <w:r w:rsidRPr="00635C9C">
        <w:rPr>
          <w:rFonts w:ascii="Trebuchet MS" w:hAnsi="Trebuchet MS"/>
        </w:rPr>
        <w:t>£3,000 will be paid towards removal costs and flights for you and your family incurred in moving to the community recruiting subject to the production of valid receipts.</w:t>
      </w:r>
    </w:p>
    <w:p w:rsidR="00C10AE6" w:rsidRPr="00635C9C" w:rsidRDefault="00C10AE6" w:rsidP="00635C9C">
      <w:pPr>
        <w:jc w:val="both"/>
        <w:rPr>
          <w:rFonts w:ascii="Trebuchet MS" w:hAnsi="Trebuchet MS"/>
        </w:rPr>
      </w:pPr>
      <w:r w:rsidRPr="00635C9C">
        <w:rPr>
          <w:rFonts w:ascii="Trebuchet MS" w:hAnsi="Trebuchet MS" w:cs="Courier New"/>
          <w:lang w:bidi="he-IL"/>
        </w:rPr>
        <w:t xml:space="preserve">If you will be moving from the USA or other international locations, up to </w:t>
      </w:r>
      <w:r w:rsidRPr="00635C9C">
        <w:rPr>
          <w:rFonts w:ascii="Trebuchet MS" w:hAnsi="Trebuchet MS"/>
        </w:rPr>
        <w:t>£7,500 will be paid towards removal costs and flights for you and your family incurred in moving to the community recruiting subject to the production of valid receipts.</w:t>
      </w:r>
    </w:p>
    <w:p w:rsidR="00690794" w:rsidRPr="00635C9C" w:rsidRDefault="00C10AE6" w:rsidP="00635C9C">
      <w:pPr>
        <w:jc w:val="both"/>
        <w:rPr>
          <w:rFonts w:ascii="Trebuchet MS" w:hAnsi="Trebuchet MS"/>
        </w:rPr>
      </w:pPr>
      <w:r w:rsidRPr="00635C9C">
        <w:rPr>
          <w:rFonts w:ascii="Trebuchet MS" w:hAnsi="Trebuchet MS"/>
        </w:rPr>
        <w:t xml:space="preserve">These costs must be agreed prior to you </w:t>
      </w:r>
      <w:r w:rsidR="00E63228" w:rsidRPr="00635C9C">
        <w:rPr>
          <w:rFonts w:ascii="Trebuchet MS" w:hAnsi="Trebuchet MS"/>
        </w:rPr>
        <w:t xml:space="preserve">attending your first interview </w:t>
      </w:r>
      <w:r w:rsidRPr="00635C9C">
        <w:rPr>
          <w:rFonts w:ascii="Trebuchet MS" w:hAnsi="Trebuchet MS"/>
        </w:rPr>
        <w:t>for the vacancy.</w:t>
      </w:r>
    </w:p>
    <w:p w:rsidR="00C10AE6" w:rsidRPr="00635C9C" w:rsidRDefault="00C10AE6" w:rsidP="00635C9C">
      <w:pPr>
        <w:jc w:val="both"/>
        <w:rPr>
          <w:rFonts w:ascii="Trebuchet MS" w:hAnsi="Trebuchet MS"/>
          <w:b/>
        </w:rPr>
      </w:pPr>
      <w:r w:rsidRPr="00635C9C">
        <w:rPr>
          <w:rFonts w:ascii="Trebuchet MS" w:hAnsi="Trebuchet MS"/>
          <w:b/>
        </w:rPr>
        <w:t>Remuneration</w:t>
      </w:r>
    </w:p>
    <w:p w:rsidR="00C10AE6" w:rsidRPr="00635C9C" w:rsidRDefault="00C10AE6" w:rsidP="00635C9C">
      <w:pPr>
        <w:jc w:val="both"/>
        <w:rPr>
          <w:rFonts w:ascii="Trebuchet MS" w:hAnsi="Trebuchet MS"/>
        </w:rPr>
      </w:pPr>
      <w:r w:rsidRPr="00635C9C">
        <w:rPr>
          <w:rFonts w:ascii="Trebuchet MS" w:hAnsi="Trebuchet MS"/>
        </w:rPr>
        <w:t>Please note that we are an ethical employer and we abide by HMRC tax rules.</w:t>
      </w:r>
    </w:p>
    <w:p w:rsidR="00690794" w:rsidRPr="00635C9C" w:rsidRDefault="00690794" w:rsidP="00635C9C">
      <w:pPr>
        <w:rPr>
          <w:rFonts w:ascii="Trebuchet MS" w:hAnsi="Trebuchet MS"/>
          <w:b/>
        </w:rPr>
      </w:pPr>
    </w:p>
    <w:p w:rsidR="00643DF8" w:rsidRPr="00635C9C" w:rsidRDefault="00643DF8" w:rsidP="00635C9C">
      <w:pPr>
        <w:spacing w:after="0"/>
        <w:rPr>
          <w:rFonts w:ascii="Trebuchet MS" w:hAnsi="Trebuchet MS"/>
          <w:b/>
        </w:rPr>
      </w:pPr>
      <w:r w:rsidRPr="00635C9C">
        <w:rPr>
          <w:rFonts w:ascii="Trebuchet MS" w:hAnsi="Trebuchet MS"/>
          <w:b/>
        </w:rPr>
        <w:br w:type="page"/>
      </w:r>
    </w:p>
    <w:p w:rsidR="00C10AE6" w:rsidRPr="00D937D9" w:rsidRDefault="00C10AE6" w:rsidP="00D937D9">
      <w:pPr>
        <w:autoSpaceDE w:val="0"/>
        <w:autoSpaceDN w:val="0"/>
        <w:adjustRightInd w:val="0"/>
        <w:jc w:val="both"/>
        <w:rPr>
          <w:rFonts w:ascii="Trebuchet MS" w:hAnsi="Trebuchet MS"/>
          <w:b/>
          <w:caps/>
          <w:color w:val="1D71B8"/>
        </w:rPr>
      </w:pPr>
      <w:r w:rsidRPr="00D937D9">
        <w:rPr>
          <w:rFonts w:ascii="Trebuchet MS" w:hAnsi="Trebuchet MS"/>
          <w:b/>
          <w:caps/>
          <w:color w:val="1D71B8"/>
        </w:rPr>
        <w:t xml:space="preserve">Selection Process </w:t>
      </w:r>
    </w:p>
    <w:p w:rsidR="00C10AE6" w:rsidRPr="00635C9C" w:rsidRDefault="00C10AE6" w:rsidP="00635C9C">
      <w:pPr>
        <w:jc w:val="both"/>
        <w:rPr>
          <w:rFonts w:ascii="Trebuchet MS" w:hAnsi="Trebuchet MS"/>
          <w:b/>
        </w:rPr>
      </w:pPr>
      <w:r w:rsidRPr="00635C9C">
        <w:rPr>
          <w:rFonts w:ascii="Trebuchet MS" w:hAnsi="Trebuchet MS"/>
          <w:b/>
        </w:rPr>
        <w:t>Senior Rabbi Recruitment Process</w:t>
      </w:r>
    </w:p>
    <w:p w:rsidR="00C10AE6" w:rsidRPr="00635C9C" w:rsidRDefault="00C10AE6" w:rsidP="00635C9C">
      <w:pPr>
        <w:jc w:val="both"/>
        <w:rPr>
          <w:rFonts w:ascii="Trebuchet MS" w:hAnsi="Trebuchet MS"/>
        </w:rPr>
      </w:pPr>
      <w:r w:rsidRPr="00635C9C">
        <w:rPr>
          <w:rFonts w:ascii="Trebuchet MS" w:hAnsi="Trebuchet MS"/>
        </w:rPr>
        <w:t>The Board of Management of the recruiting community will have already consulted with their members to formally appoint a Selection Committee. All members of this Selection Committee should have signed a confidentiality agreement meaning that your application should remain confidential.</w:t>
      </w:r>
    </w:p>
    <w:p w:rsidR="00C10AE6" w:rsidRPr="00635C9C" w:rsidRDefault="00C10AE6" w:rsidP="00635C9C">
      <w:pPr>
        <w:jc w:val="both"/>
        <w:rPr>
          <w:rFonts w:ascii="Trebuchet MS" w:hAnsi="Trebuchet MS"/>
        </w:rPr>
      </w:pPr>
      <w:r w:rsidRPr="00635C9C">
        <w:rPr>
          <w:rFonts w:ascii="Trebuchet MS" w:hAnsi="Trebuchet MS"/>
        </w:rPr>
        <w:t>A Selection Committee is usually made up of between 6-12 people dependent on the size of the community. The people on the Selection Committee normally will have been selected to be representative of a cross section of the Synagogue membership.</w:t>
      </w:r>
    </w:p>
    <w:p w:rsidR="00C10AE6" w:rsidRPr="00635C9C" w:rsidRDefault="00C10AE6" w:rsidP="00635C9C">
      <w:pPr>
        <w:jc w:val="both"/>
        <w:rPr>
          <w:rFonts w:ascii="Trebuchet MS" w:hAnsi="Trebuchet MS"/>
          <w:b/>
        </w:rPr>
      </w:pPr>
      <w:r w:rsidRPr="00635C9C">
        <w:rPr>
          <w:rFonts w:ascii="Trebuchet MS" w:hAnsi="Trebuchet MS"/>
          <w:b/>
        </w:rPr>
        <w:t xml:space="preserve">Interviewing </w:t>
      </w:r>
    </w:p>
    <w:p w:rsidR="00C10AE6" w:rsidRPr="00635C9C" w:rsidRDefault="00C10AE6" w:rsidP="00635C9C">
      <w:pPr>
        <w:jc w:val="both"/>
        <w:rPr>
          <w:rFonts w:ascii="Trebuchet MS" w:hAnsi="Trebuchet MS"/>
        </w:rPr>
      </w:pPr>
      <w:r w:rsidRPr="00635C9C">
        <w:rPr>
          <w:rFonts w:ascii="Trebuchet MS" w:hAnsi="Trebuchet MS"/>
        </w:rPr>
        <w:t>The normal recruitment process is as follows:</w:t>
      </w:r>
    </w:p>
    <w:p w:rsidR="00C10AE6" w:rsidRPr="00635C9C" w:rsidRDefault="00C10AE6" w:rsidP="00635C9C">
      <w:pPr>
        <w:jc w:val="both"/>
        <w:rPr>
          <w:rFonts w:ascii="Trebuchet MS" w:hAnsi="Trebuchet MS"/>
          <w:b/>
          <w:u w:val="single"/>
        </w:rPr>
      </w:pPr>
      <w:r w:rsidRPr="00635C9C">
        <w:rPr>
          <w:rFonts w:ascii="Trebuchet MS" w:hAnsi="Trebuchet MS"/>
          <w:b/>
        </w:rPr>
        <w:tab/>
      </w:r>
      <w:r w:rsidR="0094243D">
        <w:rPr>
          <w:rFonts w:ascii="Trebuchet MS" w:hAnsi="Trebuchet MS"/>
          <w:b/>
        </w:rPr>
        <w:t>First stage I</w:t>
      </w:r>
      <w:r w:rsidRPr="00635C9C">
        <w:rPr>
          <w:rFonts w:ascii="Trebuchet MS" w:hAnsi="Trebuchet MS"/>
          <w:b/>
        </w:rPr>
        <w:t>nterviews</w:t>
      </w:r>
    </w:p>
    <w:p w:rsidR="00C10AE6" w:rsidRPr="00635C9C" w:rsidRDefault="00C10AE6" w:rsidP="00635C9C">
      <w:pPr>
        <w:pStyle w:val="ListParagraph"/>
        <w:numPr>
          <w:ilvl w:val="0"/>
          <w:numId w:val="1"/>
        </w:numPr>
        <w:ind w:left="1418" w:hanging="709"/>
        <w:jc w:val="both"/>
        <w:rPr>
          <w:rFonts w:ascii="Trebuchet MS" w:hAnsi="Trebuchet MS"/>
          <w:b/>
          <w:u w:val="single"/>
        </w:rPr>
      </w:pPr>
      <w:r w:rsidRPr="00635C9C">
        <w:rPr>
          <w:rFonts w:ascii="Trebuchet MS" w:hAnsi="Trebuchet MS"/>
        </w:rPr>
        <w:t xml:space="preserve">A first stage interview will take place with a small group from the selection committee often also together with representatives from HR or the Community Division of our Central offices. </w:t>
      </w:r>
    </w:p>
    <w:p w:rsidR="00C10AE6" w:rsidRPr="00635C9C" w:rsidRDefault="00C10AE6" w:rsidP="00635C9C">
      <w:pPr>
        <w:pStyle w:val="ListParagraph"/>
        <w:numPr>
          <w:ilvl w:val="0"/>
          <w:numId w:val="1"/>
        </w:numPr>
        <w:ind w:left="1418" w:hanging="709"/>
        <w:jc w:val="both"/>
        <w:rPr>
          <w:rFonts w:ascii="Trebuchet MS" w:hAnsi="Trebuchet MS"/>
          <w:b/>
          <w:u w:val="single"/>
        </w:rPr>
      </w:pPr>
      <w:r w:rsidRPr="00635C9C">
        <w:rPr>
          <w:rFonts w:ascii="Trebuchet MS" w:hAnsi="Trebuchet MS"/>
        </w:rPr>
        <w:t>First interviews may be carried out on Skype for those living a distance away.</w:t>
      </w:r>
    </w:p>
    <w:p w:rsidR="00C10AE6" w:rsidRPr="00635C9C" w:rsidRDefault="00C10AE6" w:rsidP="00635C9C">
      <w:pPr>
        <w:pStyle w:val="ListParagraph"/>
        <w:numPr>
          <w:ilvl w:val="0"/>
          <w:numId w:val="1"/>
        </w:numPr>
        <w:ind w:left="1418" w:hanging="709"/>
        <w:jc w:val="both"/>
        <w:rPr>
          <w:rFonts w:ascii="Trebuchet MS" w:hAnsi="Trebuchet MS"/>
          <w:b/>
          <w:u w:val="single"/>
        </w:rPr>
      </w:pPr>
      <w:r w:rsidRPr="00635C9C">
        <w:rPr>
          <w:rFonts w:ascii="Trebuchet MS" w:hAnsi="Trebuchet MS"/>
        </w:rPr>
        <w:t xml:space="preserve">If the vacancy is for a Rabbinic </w:t>
      </w:r>
      <w:r w:rsidR="0094243D" w:rsidRPr="00635C9C">
        <w:rPr>
          <w:rFonts w:ascii="Trebuchet MS" w:hAnsi="Trebuchet MS"/>
        </w:rPr>
        <w:t>couple,</w:t>
      </w:r>
      <w:r w:rsidRPr="00635C9C">
        <w:rPr>
          <w:rFonts w:ascii="Trebuchet MS" w:hAnsi="Trebuchet MS"/>
        </w:rPr>
        <w:t xml:space="preserve"> the Rebbetzen will also be interviewed. </w:t>
      </w:r>
    </w:p>
    <w:p w:rsidR="00C10AE6" w:rsidRPr="00635C9C" w:rsidRDefault="00C10AE6" w:rsidP="00635C9C">
      <w:pPr>
        <w:ind w:left="709"/>
        <w:jc w:val="both"/>
        <w:rPr>
          <w:rFonts w:ascii="Trebuchet MS" w:hAnsi="Trebuchet MS"/>
          <w:b/>
        </w:rPr>
      </w:pPr>
      <w:r w:rsidRPr="00635C9C">
        <w:rPr>
          <w:rFonts w:ascii="Trebuchet MS" w:hAnsi="Trebuchet MS"/>
          <w:b/>
        </w:rPr>
        <w:t>Second stage of Interviews</w:t>
      </w:r>
      <w:bookmarkStart w:id="0" w:name="_GoBack"/>
      <w:bookmarkEnd w:id="0"/>
    </w:p>
    <w:p w:rsidR="00C10AE6" w:rsidRPr="00635C9C" w:rsidRDefault="00C10AE6" w:rsidP="00635C9C">
      <w:pPr>
        <w:pStyle w:val="ListParagraph"/>
        <w:numPr>
          <w:ilvl w:val="0"/>
          <w:numId w:val="1"/>
        </w:numPr>
        <w:ind w:left="1418" w:hanging="709"/>
        <w:jc w:val="both"/>
        <w:rPr>
          <w:rFonts w:ascii="Trebuchet MS" w:hAnsi="Trebuchet MS"/>
          <w:b/>
          <w:u w:val="single"/>
        </w:rPr>
      </w:pPr>
      <w:r w:rsidRPr="00635C9C">
        <w:rPr>
          <w:rFonts w:ascii="Trebuchet MS" w:hAnsi="Trebuchet MS"/>
        </w:rPr>
        <w:t>Only one or two of the candidates generally move to second stage interviews, often lasting up to half a day (not on Shabbat) replicating some of the activities a Rabbi and Rebbetzen carry out in the normal working week, for example giving a Shabbat sermon, leining, giving a shiur, running a youth workshop and a presentation on the Rabbi’s vision for the Community. The attendees at the second interview sessions are from a wider spectrum of the Community often comprising the entire Selection Committee, the Board of Management and approximately 10-30 others from the Community.</w:t>
      </w:r>
    </w:p>
    <w:p w:rsidR="00C10AE6" w:rsidRPr="00635C9C" w:rsidRDefault="00C10AE6" w:rsidP="00635C9C">
      <w:pPr>
        <w:pStyle w:val="ListParagraph"/>
        <w:numPr>
          <w:ilvl w:val="0"/>
          <w:numId w:val="1"/>
        </w:numPr>
        <w:ind w:left="1418" w:hanging="709"/>
        <w:jc w:val="both"/>
        <w:rPr>
          <w:rFonts w:ascii="Trebuchet MS" w:hAnsi="Trebuchet MS"/>
          <w:b/>
          <w:u w:val="single"/>
        </w:rPr>
      </w:pPr>
      <w:r w:rsidRPr="00635C9C">
        <w:rPr>
          <w:rFonts w:ascii="Trebuchet MS" w:hAnsi="Trebuchet MS"/>
        </w:rPr>
        <w:t>This may be followed by a second interview by the selection panel.</w:t>
      </w:r>
    </w:p>
    <w:p w:rsidR="00C10AE6" w:rsidRPr="00635C9C" w:rsidRDefault="00C10AE6" w:rsidP="00635C9C">
      <w:pPr>
        <w:pStyle w:val="ListParagraph"/>
        <w:numPr>
          <w:ilvl w:val="0"/>
          <w:numId w:val="1"/>
        </w:numPr>
        <w:ind w:left="1418" w:hanging="709"/>
        <w:jc w:val="both"/>
        <w:rPr>
          <w:rFonts w:ascii="Trebuchet MS" w:hAnsi="Trebuchet MS"/>
        </w:rPr>
      </w:pPr>
      <w:r w:rsidRPr="00635C9C">
        <w:rPr>
          <w:rFonts w:ascii="Trebuchet MS" w:hAnsi="Trebuchet MS"/>
        </w:rPr>
        <w:t>Travel costs for the first and second interviews are paid by the recruiting Synagogue.</w:t>
      </w:r>
    </w:p>
    <w:p w:rsidR="00690794" w:rsidRPr="00635C9C" w:rsidRDefault="00690794" w:rsidP="00635C9C">
      <w:pPr>
        <w:pStyle w:val="ListParagraph"/>
        <w:rPr>
          <w:rFonts w:ascii="Trebuchet MS" w:hAnsi="Trebuchet MS"/>
          <w:b/>
        </w:rPr>
      </w:pPr>
    </w:p>
    <w:p w:rsidR="00643DF8" w:rsidRPr="00635C9C" w:rsidRDefault="00643DF8" w:rsidP="00635C9C">
      <w:pPr>
        <w:spacing w:after="0"/>
        <w:rPr>
          <w:rFonts w:ascii="Trebuchet MS" w:eastAsia="Times New Roman" w:hAnsi="Trebuchet MS" w:cs="Times New Roman"/>
          <w:b/>
        </w:rPr>
      </w:pPr>
      <w:r w:rsidRPr="00635C9C">
        <w:rPr>
          <w:rFonts w:ascii="Trebuchet MS" w:hAnsi="Trebuchet MS"/>
          <w:b/>
        </w:rPr>
        <w:br w:type="page"/>
      </w:r>
    </w:p>
    <w:p w:rsidR="00C10AE6" w:rsidRPr="00635C9C" w:rsidRDefault="00C10AE6" w:rsidP="00635C9C">
      <w:pPr>
        <w:pStyle w:val="ListParagraph"/>
        <w:rPr>
          <w:rFonts w:ascii="Trebuchet MS" w:hAnsi="Trebuchet MS"/>
          <w:b/>
          <w:u w:val="single"/>
        </w:rPr>
      </w:pPr>
      <w:r w:rsidRPr="00635C9C">
        <w:rPr>
          <w:rFonts w:ascii="Trebuchet MS" w:hAnsi="Trebuchet MS"/>
          <w:b/>
        </w:rPr>
        <w:t>Appointing the Selected Candidate(s)</w:t>
      </w:r>
    </w:p>
    <w:p w:rsidR="00C10AE6" w:rsidRPr="00635C9C" w:rsidRDefault="00C10AE6" w:rsidP="00635C9C">
      <w:pPr>
        <w:pStyle w:val="ListParagraph"/>
        <w:rPr>
          <w:rFonts w:ascii="Trebuchet MS" w:hAnsi="Trebuchet MS"/>
          <w:b/>
          <w:u w:val="single"/>
        </w:rPr>
      </w:pPr>
    </w:p>
    <w:p w:rsidR="00C10AE6" w:rsidRPr="00635C9C" w:rsidRDefault="00C10AE6" w:rsidP="00635C9C">
      <w:pPr>
        <w:pStyle w:val="ListParagraph"/>
        <w:numPr>
          <w:ilvl w:val="0"/>
          <w:numId w:val="1"/>
        </w:numPr>
        <w:ind w:left="1418" w:hanging="709"/>
        <w:rPr>
          <w:rFonts w:ascii="Trebuchet MS" w:hAnsi="Trebuchet MS"/>
          <w:b/>
          <w:u w:val="single"/>
        </w:rPr>
      </w:pPr>
      <w:r w:rsidRPr="00635C9C">
        <w:rPr>
          <w:rFonts w:ascii="Trebuchet MS" w:hAnsi="Trebuchet MS"/>
        </w:rPr>
        <w:t>Following the 2</w:t>
      </w:r>
      <w:r w:rsidRPr="00635C9C">
        <w:rPr>
          <w:rFonts w:ascii="Trebuchet MS" w:hAnsi="Trebuchet MS"/>
          <w:vertAlign w:val="superscript"/>
        </w:rPr>
        <w:t>nd</w:t>
      </w:r>
      <w:r w:rsidRPr="00635C9C">
        <w:rPr>
          <w:rFonts w:ascii="Trebuchet MS" w:hAnsi="Trebuchet MS"/>
        </w:rPr>
        <w:t xml:space="preserve"> interviews the Selection Committee reconvenes to decide if any candidate will be recommended as the final approved candidate to the Board of Management. </w:t>
      </w:r>
    </w:p>
    <w:p w:rsidR="00C10AE6" w:rsidRPr="00635C9C" w:rsidRDefault="00C10AE6" w:rsidP="00635C9C">
      <w:pPr>
        <w:pStyle w:val="ListParagraph"/>
        <w:numPr>
          <w:ilvl w:val="0"/>
          <w:numId w:val="1"/>
        </w:numPr>
        <w:ind w:left="1418" w:hanging="709"/>
        <w:rPr>
          <w:rFonts w:ascii="Trebuchet MS" w:hAnsi="Trebuchet MS"/>
        </w:rPr>
      </w:pPr>
      <w:r w:rsidRPr="00635C9C">
        <w:rPr>
          <w:rFonts w:ascii="Trebuchet MS" w:hAnsi="Trebuchet MS"/>
        </w:rPr>
        <w:t xml:space="preserve">The Selection Committee’s role is to recommend a preferred candidate or none to the Board of Management who vote, as per the </w:t>
      </w:r>
      <w:smartTag w:uri="urn:schemas-microsoft-com:office:smarttags" w:element="place">
        <w:r w:rsidRPr="00635C9C">
          <w:rPr>
            <w:rFonts w:ascii="Trebuchet MS" w:hAnsi="Trebuchet MS"/>
          </w:rPr>
          <w:t>US</w:t>
        </w:r>
      </w:smartTag>
      <w:r w:rsidRPr="00635C9C">
        <w:rPr>
          <w:rFonts w:ascii="Trebuchet MS" w:hAnsi="Trebuchet MS"/>
        </w:rPr>
        <w:t xml:space="preserve"> bye-laws, to accept or reject the recommendation.</w:t>
      </w:r>
    </w:p>
    <w:p w:rsidR="00C10AE6" w:rsidRPr="00635C9C" w:rsidRDefault="00C10AE6" w:rsidP="00635C9C">
      <w:pPr>
        <w:pStyle w:val="ListParagraph"/>
        <w:numPr>
          <w:ilvl w:val="0"/>
          <w:numId w:val="1"/>
        </w:numPr>
        <w:ind w:left="1418" w:hanging="709"/>
        <w:rPr>
          <w:rFonts w:ascii="Trebuchet MS" w:hAnsi="Trebuchet MS"/>
        </w:rPr>
      </w:pPr>
      <w:r w:rsidRPr="00635C9C">
        <w:rPr>
          <w:rFonts w:ascii="Trebuchet MS" w:hAnsi="Trebuchet MS"/>
        </w:rPr>
        <w:t xml:space="preserve">The Rabbi who is the preferred final candidate will be informed verbally by the </w:t>
      </w:r>
      <w:smartTag w:uri="urn:schemas-microsoft-com:office:smarttags" w:element="place">
        <w:r w:rsidRPr="00635C9C">
          <w:rPr>
            <w:rFonts w:ascii="Trebuchet MS" w:hAnsi="Trebuchet MS"/>
          </w:rPr>
          <w:t>US</w:t>
        </w:r>
      </w:smartTag>
      <w:r w:rsidRPr="00635C9C">
        <w:rPr>
          <w:rFonts w:ascii="Trebuchet MS" w:hAnsi="Trebuchet MS"/>
        </w:rPr>
        <w:t xml:space="preserve"> that his name is going forward to the community.</w:t>
      </w:r>
    </w:p>
    <w:p w:rsidR="00C10AE6" w:rsidRPr="00635C9C" w:rsidRDefault="00C10AE6" w:rsidP="00635C9C">
      <w:pPr>
        <w:pStyle w:val="ListParagraph"/>
        <w:numPr>
          <w:ilvl w:val="0"/>
          <w:numId w:val="1"/>
        </w:numPr>
        <w:ind w:left="1418" w:hanging="709"/>
        <w:jc w:val="both"/>
        <w:rPr>
          <w:rFonts w:ascii="Trebuchet MS" w:hAnsi="Trebuchet MS"/>
        </w:rPr>
      </w:pPr>
      <w:r w:rsidRPr="00635C9C">
        <w:rPr>
          <w:rFonts w:ascii="Trebuchet MS" w:hAnsi="Trebuchet MS"/>
        </w:rPr>
        <w:t>Contract negotiations then will open between the Rabbi and the HR Director in consultation with the respective shul FR. It should be noted that Synagogue Honorary Officers have no authority to make offers or negotiate terms of employment.</w:t>
      </w:r>
    </w:p>
    <w:p w:rsidR="00C10AE6" w:rsidRPr="00635C9C" w:rsidRDefault="00C10AE6" w:rsidP="00635C9C">
      <w:pPr>
        <w:pStyle w:val="ListParagraph"/>
        <w:numPr>
          <w:ilvl w:val="0"/>
          <w:numId w:val="1"/>
        </w:numPr>
        <w:ind w:left="1418" w:hanging="709"/>
        <w:jc w:val="both"/>
        <w:rPr>
          <w:rFonts w:ascii="Trebuchet MS" w:hAnsi="Trebuchet MS"/>
        </w:rPr>
      </w:pPr>
      <w:r w:rsidRPr="00635C9C">
        <w:rPr>
          <w:rFonts w:ascii="Trebuchet MS" w:hAnsi="Trebuchet MS"/>
        </w:rPr>
        <w:t xml:space="preserve">A job offer is made subject to a community vote being in line with United Synagogue policy. </w:t>
      </w:r>
    </w:p>
    <w:p w:rsidR="00C10AE6" w:rsidRPr="00635C9C" w:rsidRDefault="00C10AE6" w:rsidP="00635C9C">
      <w:pPr>
        <w:pStyle w:val="ListParagraph"/>
        <w:numPr>
          <w:ilvl w:val="0"/>
          <w:numId w:val="1"/>
        </w:numPr>
        <w:ind w:left="1418" w:hanging="709"/>
        <w:jc w:val="both"/>
        <w:rPr>
          <w:rFonts w:ascii="Trebuchet MS" w:hAnsi="Trebuchet MS"/>
          <w:b/>
          <w:u w:val="single"/>
        </w:rPr>
      </w:pPr>
      <w:r w:rsidRPr="00635C9C">
        <w:rPr>
          <w:rFonts w:ascii="Trebuchet MS" w:hAnsi="Trebuchet MS"/>
        </w:rPr>
        <w:t xml:space="preserve">Once the contract has been signed by both parties a Shabbat weekend may be agreed for the Rabbi to spend Shabbat with the community as the final stage of the interview process and the Community are ideally given 10 days’ notice of the date of the weekend and of the vote in accordance with </w:t>
      </w:r>
      <w:smartTag w:uri="urn:schemas-microsoft-com:office:smarttags" w:element="place">
        <w:r w:rsidRPr="00635C9C">
          <w:rPr>
            <w:rFonts w:ascii="Trebuchet MS" w:hAnsi="Trebuchet MS"/>
          </w:rPr>
          <w:t>US</w:t>
        </w:r>
      </w:smartTag>
      <w:r w:rsidRPr="00635C9C">
        <w:rPr>
          <w:rFonts w:ascii="Trebuchet MS" w:hAnsi="Trebuchet MS"/>
        </w:rPr>
        <w:t xml:space="preserve"> bye-laws.</w:t>
      </w:r>
    </w:p>
    <w:p w:rsidR="00C10AE6" w:rsidRPr="00635C9C" w:rsidRDefault="00C10AE6" w:rsidP="00635C9C">
      <w:pPr>
        <w:pStyle w:val="ListParagraph"/>
        <w:numPr>
          <w:ilvl w:val="0"/>
          <w:numId w:val="1"/>
        </w:numPr>
        <w:ind w:left="1418" w:hanging="709"/>
        <w:jc w:val="both"/>
        <w:rPr>
          <w:rFonts w:ascii="Trebuchet MS" w:hAnsi="Trebuchet MS"/>
          <w:b/>
          <w:u w:val="single"/>
        </w:rPr>
      </w:pPr>
      <w:r w:rsidRPr="00635C9C">
        <w:rPr>
          <w:rFonts w:ascii="Trebuchet MS" w:hAnsi="Trebuchet MS"/>
        </w:rPr>
        <w:t xml:space="preserve">At the weekend the successful candidate will ideally participate in and deliver a series of activities prepared by the Selection Committee. </w:t>
      </w:r>
    </w:p>
    <w:p w:rsidR="00C10AE6" w:rsidRPr="00635C9C" w:rsidRDefault="00C10AE6" w:rsidP="00635C9C">
      <w:pPr>
        <w:pStyle w:val="ListParagraph"/>
        <w:numPr>
          <w:ilvl w:val="0"/>
          <w:numId w:val="1"/>
        </w:numPr>
        <w:ind w:left="1418" w:hanging="709"/>
        <w:jc w:val="both"/>
        <w:rPr>
          <w:rFonts w:ascii="Trebuchet MS" w:hAnsi="Trebuchet MS"/>
        </w:rPr>
      </w:pPr>
      <w:r w:rsidRPr="00635C9C">
        <w:rPr>
          <w:rFonts w:ascii="Trebuchet MS" w:hAnsi="Trebuchet MS"/>
        </w:rPr>
        <w:t>At the end of the weekend/middle of the following week the Community will ideally v</w:t>
      </w:r>
      <w:r w:rsidR="00F75C25" w:rsidRPr="00635C9C">
        <w:rPr>
          <w:rFonts w:ascii="Trebuchet MS" w:hAnsi="Trebuchet MS"/>
        </w:rPr>
        <w:t xml:space="preserve">ote on the selected candidate. The </w:t>
      </w:r>
      <w:r w:rsidRPr="00635C9C">
        <w:rPr>
          <w:rFonts w:ascii="Trebuchet MS" w:hAnsi="Trebuchet MS"/>
        </w:rPr>
        <w:t xml:space="preserve">United Synagogue Byelaws state that the final decision for </w:t>
      </w:r>
      <w:r w:rsidR="00F75C25" w:rsidRPr="00635C9C">
        <w:rPr>
          <w:rFonts w:ascii="Trebuchet MS" w:hAnsi="Trebuchet MS"/>
        </w:rPr>
        <w:t xml:space="preserve">appointment </w:t>
      </w:r>
      <w:r w:rsidRPr="00635C9C">
        <w:rPr>
          <w:rFonts w:ascii="Trebuchet MS" w:hAnsi="Trebuchet MS"/>
        </w:rPr>
        <w:t>of Rabbis is only valid if 75% of those members who vote agree to the appointment</w:t>
      </w:r>
      <w:r w:rsidR="00F75C25" w:rsidRPr="00635C9C">
        <w:rPr>
          <w:rFonts w:ascii="Trebuchet MS" w:hAnsi="Trebuchet MS"/>
        </w:rPr>
        <w:t>.</w:t>
      </w:r>
      <w:r w:rsidRPr="00635C9C">
        <w:rPr>
          <w:rFonts w:ascii="Trebuchet MS" w:hAnsi="Trebuchet MS"/>
        </w:rPr>
        <w:t xml:space="preserve"> </w:t>
      </w:r>
    </w:p>
    <w:p w:rsidR="00C10AE6" w:rsidRPr="00635C9C" w:rsidRDefault="00C10AE6" w:rsidP="00635C9C">
      <w:pPr>
        <w:pStyle w:val="ListParagraph"/>
        <w:numPr>
          <w:ilvl w:val="0"/>
          <w:numId w:val="1"/>
        </w:numPr>
        <w:ind w:left="1418" w:hanging="709"/>
        <w:jc w:val="both"/>
        <w:rPr>
          <w:rFonts w:ascii="Trebuchet MS" w:hAnsi="Trebuchet MS"/>
        </w:rPr>
      </w:pPr>
      <w:r w:rsidRPr="00635C9C">
        <w:rPr>
          <w:rFonts w:ascii="Trebuchet MS" w:hAnsi="Trebuchet MS"/>
        </w:rPr>
        <w:t>In the event that a candidate does not reach the 75% threshold, the matter shall be referred to the US Trustees for decision.</w:t>
      </w:r>
    </w:p>
    <w:p w:rsidR="00C10AE6" w:rsidRPr="00635C9C" w:rsidRDefault="00C10AE6" w:rsidP="00635C9C">
      <w:pPr>
        <w:pStyle w:val="ListParagraph"/>
        <w:numPr>
          <w:ilvl w:val="0"/>
          <w:numId w:val="1"/>
        </w:numPr>
        <w:ind w:left="1418" w:hanging="709"/>
        <w:jc w:val="both"/>
        <w:rPr>
          <w:rFonts w:ascii="Trebuchet MS" w:hAnsi="Trebuchet MS"/>
        </w:rPr>
      </w:pPr>
      <w:r w:rsidRPr="00635C9C">
        <w:rPr>
          <w:rFonts w:ascii="Trebuchet MS" w:hAnsi="Trebuchet MS"/>
        </w:rPr>
        <w:t>No press or media announcement must be formally made on the appointment of the Rabbi until the vote has been completed.</w:t>
      </w:r>
    </w:p>
    <w:p w:rsidR="00C10AE6" w:rsidRPr="00635C9C" w:rsidRDefault="00C10AE6" w:rsidP="00635C9C">
      <w:pPr>
        <w:pStyle w:val="ListParagraph"/>
        <w:numPr>
          <w:ilvl w:val="0"/>
          <w:numId w:val="1"/>
        </w:numPr>
        <w:ind w:left="1418" w:hanging="709"/>
        <w:jc w:val="both"/>
        <w:rPr>
          <w:rFonts w:ascii="Trebuchet MS" w:hAnsi="Trebuchet MS"/>
        </w:rPr>
      </w:pPr>
      <w:r w:rsidRPr="00635C9C">
        <w:rPr>
          <w:rFonts w:ascii="Trebuchet MS" w:hAnsi="Trebuchet MS"/>
        </w:rPr>
        <w:t>If the vote is successful the US HR Director will then write to the Rabbi to formally confirm the offer of the job under the contracts already signed.</w:t>
      </w:r>
    </w:p>
    <w:p w:rsidR="00690794" w:rsidRPr="00635C9C" w:rsidRDefault="00C10AE6" w:rsidP="00635C9C">
      <w:pPr>
        <w:pStyle w:val="ListParagraph"/>
        <w:numPr>
          <w:ilvl w:val="0"/>
          <w:numId w:val="1"/>
        </w:numPr>
        <w:ind w:left="1418" w:hanging="709"/>
        <w:jc w:val="both"/>
        <w:rPr>
          <w:rFonts w:ascii="Trebuchet MS" w:hAnsi="Trebuchet MS"/>
        </w:rPr>
      </w:pPr>
      <w:r w:rsidRPr="00635C9C">
        <w:rPr>
          <w:rFonts w:ascii="Trebuchet MS" w:hAnsi="Trebuchet MS"/>
        </w:rPr>
        <w:t>The United Synagogue sponsorship licence for work permits is valid for Rabbis only (N.B</w:t>
      </w:r>
      <w:r w:rsidR="00643DF8" w:rsidRPr="00635C9C">
        <w:rPr>
          <w:rFonts w:ascii="Trebuchet MS" w:hAnsi="Trebuchet MS"/>
        </w:rPr>
        <w:t>.</w:t>
      </w:r>
      <w:r w:rsidRPr="00635C9C">
        <w:rPr>
          <w:rFonts w:ascii="Trebuchet MS" w:hAnsi="Trebuchet MS"/>
        </w:rPr>
        <w:t xml:space="preserve"> The US cannot currently obtain work permits for </w:t>
      </w:r>
      <w:r w:rsidR="00643DF8" w:rsidRPr="00635C9C">
        <w:rPr>
          <w:rFonts w:ascii="Trebuchet MS" w:hAnsi="Trebuchet MS"/>
        </w:rPr>
        <w:t>Rebbetzen’s</w:t>
      </w:r>
      <w:r w:rsidRPr="00635C9C">
        <w:rPr>
          <w:rFonts w:ascii="Trebuchet MS" w:hAnsi="Trebuchet MS"/>
        </w:rPr>
        <w:t xml:space="preserve">). It should be noted that work permits if required by a Rabbi are only applied for after the Rabbi has been approved by the community vote and that work permits can take 2-3 months to obtain and there is no guarantee of success. </w:t>
      </w:r>
    </w:p>
    <w:p w:rsidR="00C10AE6" w:rsidRPr="00635C9C" w:rsidRDefault="00C10AE6" w:rsidP="00635C9C">
      <w:pPr>
        <w:jc w:val="both"/>
        <w:rPr>
          <w:rFonts w:ascii="Trebuchet MS" w:hAnsi="Trebuchet MS"/>
          <w:b/>
        </w:rPr>
      </w:pPr>
      <w:r w:rsidRPr="00635C9C">
        <w:rPr>
          <w:rFonts w:ascii="Trebuchet MS" w:hAnsi="Trebuchet MS"/>
          <w:b/>
        </w:rPr>
        <w:t>Assistant/Associate Rabbi Recruitment Process</w:t>
      </w:r>
    </w:p>
    <w:p w:rsidR="00C10AE6" w:rsidRPr="00635C9C" w:rsidRDefault="00C10AE6" w:rsidP="00635C9C">
      <w:pPr>
        <w:pStyle w:val="ListParagraph"/>
        <w:numPr>
          <w:ilvl w:val="0"/>
          <w:numId w:val="1"/>
        </w:numPr>
        <w:ind w:left="1418" w:hanging="709"/>
        <w:jc w:val="both"/>
        <w:rPr>
          <w:rFonts w:ascii="Trebuchet MS" w:hAnsi="Trebuchet MS"/>
        </w:rPr>
      </w:pPr>
      <w:r w:rsidRPr="00635C9C">
        <w:rPr>
          <w:rFonts w:ascii="Trebuchet MS" w:hAnsi="Trebuchet MS"/>
        </w:rPr>
        <w:t>A similar process is followed for Assistant and Associate Rabbis in terms of a selection panel being appointed and confidenti</w:t>
      </w:r>
      <w:r w:rsidR="00635C9C" w:rsidRPr="00635C9C">
        <w:rPr>
          <w:rFonts w:ascii="Trebuchet MS" w:hAnsi="Trebuchet MS"/>
        </w:rPr>
        <w:t>ality agreements being signed, S</w:t>
      </w:r>
      <w:r w:rsidRPr="00635C9C">
        <w:rPr>
          <w:rFonts w:ascii="Trebuchet MS" w:hAnsi="Trebuchet MS"/>
        </w:rPr>
        <w:t xml:space="preserve">emichas </w:t>
      </w:r>
      <w:r w:rsidR="00F75C25" w:rsidRPr="00635C9C">
        <w:rPr>
          <w:rFonts w:ascii="Trebuchet MS" w:hAnsi="Trebuchet MS"/>
        </w:rPr>
        <w:t xml:space="preserve">&amp; Ketubahs </w:t>
      </w:r>
      <w:r w:rsidRPr="00635C9C">
        <w:rPr>
          <w:rFonts w:ascii="Trebuchet MS" w:hAnsi="Trebuchet MS"/>
        </w:rPr>
        <w:t>checked and the full involvement of the HR team &amp;US Community Division.</w:t>
      </w:r>
    </w:p>
    <w:p w:rsidR="00C10AE6" w:rsidRPr="00635C9C" w:rsidRDefault="00C10AE6" w:rsidP="00635C9C">
      <w:pPr>
        <w:pStyle w:val="ListParagraph"/>
        <w:numPr>
          <w:ilvl w:val="0"/>
          <w:numId w:val="1"/>
        </w:numPr>
        <w:ind w:left="1418" w:hanging="709"/>
        <w:jc w:val="both"/>
        <w:rPr>
          <w:rFonts w:ascii="Trebuchet MS" w:hAnsi="Trebuchet MS"/>
        </w:rPr>
      </w:pPr>
      <w:r w:rsidRPr="00635C9C">
        <w:rPr>
          <w:rFonts w:ascii="Trebuchet MS" w:hAnsi="Trebuchet MS"/>
        </w:rPr>
        <w:t>In some cases where there is a clearly preferred candidate following the first interviews then second interviews may not be required.</w:t>
      </w:r>
    </w:p>
    <w:p w:rsidR="00C10AE6" w:rsidRPr="00635C9C" w:rsidRDefault="00C10AE6" w:rsidP="00635C9C">
      <w:pPr>
        <w:pStyle w:val="ListParagraph"/>
        <w:numPr>
          <w:ilvl w:val="0"/>
          <w:numId w:val="1"/>
        </w:numPr>
        <w:ind w:left="1418" w:hanging="709"/>
        <w:jc w:val="both"/>
        <w:rPr>
          <w:rFonts w:ascii="Trebuchet MS" w:hAnsi="Trebuchet MS"/>
        </w:rPr>
      </w:pPr>
      <w:r w:rsidRPr="00635C9C">
        <w:rPr>
          <w:rFonts w:ascii="Trebuchet MS" w:hAnsi="Trebuchet MS"/>
        </w:rPr>
        <w:t>As this is not for a community Senior Rabbi no community vote is required.</w:t>
      </w:r>
    </w:p>
    <w:p w:rsidR="00C10AE6" w:rsidRPr="00635C9C" w:rsidRDefault="00C10AE6" w:rsidP="00635C9C">
      <w:pPr>
        <w:pStyle w:val="ListParagraph"/>
        <w:jc w:val="both"/>
        <w:rPr>
          <w:rFonts w:ascii="Trebuchet MS" w:hAnsi="Trebuchet MS"/>
          <w:b/>
          <w:u w:val="single"/>
        </w:rPr>
      </w:pPr>
    </w:p>
    <w:p w:rsidR="00F75C25" w:rsidRPr="00635C9C" w:rsidRDefault="00F75C25" w:rsidP="00635C9C">
      <w:pPr>
        <w:jc w:val="both"/>
        <w:rPr>
          <w:rFonts w:ascii="Trebuchet MS" w:hAnsi="Trebuchet MS"/>
          <w:b/>
          <w:u w:val="single"/>
        </w:rPr>
      </w:pPr>
      <w:r w:rsidRPr="00635C9C">
        <w:rPr>
          <w:rFonts w:ascii="Trebuchet MS" w:hAnsi="Trebuchet MS"/>
          <w:b/>
        </w:rPr>
        <w:t xml:space="preserve">Delia Goldring Consultant HR Director </w:t>
      </w:r>
    </w:p>
    <w:sectPr w:rsidR="00F75C25" w:rsidRPr="00635C9C" w:rsidSect="001A444E">
      <w:footerReference w:type="default" r:id="rId10"/>
      <w:pgSz w:w="11900" w:h="16840"/>
      <w:pgMar w:top="1134" w:right="1134" w:bottom="1134" w:left="1134" w:header="709" w:footer="709"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0ED7" w:rsidRDefault="00BC0ED7" w:rsidP="000E5242">
      <w:pPr>
        <w:spacing w:after="0" w:line="240" w:lineRule="auto"/>
      </w:pPr>
      <w:r>
        <w:separator/>
      </w:r>
    </w:p>
  </w:endnote>
  <w:endnote w:type="continuationSeparator" w:id="0">
    <w:p w:rsidR="00BC0ED7" w:rsidRDefault="00BC0ED7" w:rsidP="000E5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oundry Form Sans">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AE6" w:rsidRDefault="00DC7E49">
    <w:pPr>
      <w:pStyle w:val="Footer"/>
      <w:jc w:val="right"/>
    </w:pPr>
    <w:r>
      <w:fldChar w:fldCharType="begin"/>
    </w:r>
    <w:r>
      <w:instrText xml:space="preserve"> PAGE   \* MERGEFORMAT </w:instrText>
    </w:r>
    <w:r>
      <w:fldChar w:fldCharType="separate"/>
    </w:r>
    <w:r w:rsidR="00D937D9">
      <w:rPr>
        <w:noProof/>
      </w:rPr>
      <w:t>7</w:t>
    </w:r>
    <w:r>
      <w:rPr>
        <w:noProof/>
      </w:rPr>
      <w:fldChar w:fldCharType="end"/>
    </w:r>
  </w:p>
  <w:p w:rsidR="00C10AE6" w:rsidRDefault="00C10A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0ED7" w:rsidRDefault="00BC0ED7" w:rsidP="000E5242">
      <w:pPr>
        <w:spacing w:after="0" w:line="240" w:lineRule="auto"/>
      </w:pPr>
      <w:r>
        <w:separator/>
      </w:r>
    </w:p>
  </w:footnote>
  <w:footnote w:type="continuationSeparator" w:id="0">
    <w:p w:rsidR="00BC0ED7" w:rsidRDefault="00BC0ED7" w:rsidP="000E52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singleLevel"/>
    <w:tmpl w:val="0000000A"/>
    <w:name w:val="WW8Num12"/>
    <w:lvl w:ilvl="0">
      <w:start w:val="1"/>
      <w:numFmt w:val="decimal"/>
      <w:lvlText w:val="%1."/>
      <w:lvlJc w:val="left"/>
      <w:pPr>
        <w:tabs>
          <w:tab w:val="num" w:pos="720"/>
        </w:tabs>
        <w:ind w:left="720" w:hanging="360"/>
      </w:pPr>
    </w:lvl>
  </w:abstractNum>
  <w:abstractNum w:abstractNumId="1" w15:restartNumberingAfterBreak="0">
    <w:nsid w:val="0000000D"/>
    <w:multiLevelType w:val="singleLevel"/>
    <w:tmpl w:val="0000000D"/>
    <w:name w:val="WW8Num16"/>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1BA6B5D"/>
    <w:multiLevelType w:val="hybridMultilevel"/>
    <w:tmpl w:val="4A2E5464"/>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C94908"/>
    <w:multiLevelType w:val="hybridMultilevel"/>
    <w:tmpl w:val="953474E8"/>
    <w:lvl w:ilvl="0" w:tplc="0809000F">
      <w:start w:val="1"/>
      <w:numFmt w:val="decimal"/>
      <w:lvlText w:val="%1."/>
      <w:lvlJc w:val="lef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BB0536"/>
    <w:multiLevelType w:val="singleLevel"/>
    <w:tmpl w:val="FFCAA28E"/>
    <w:lvl w:ilvl="0">
      <w:start w:val="1"/>
      <w:numFmt w:val="bullet"/>
      <w:pStyle w:val="bulletpara"/>
      <w:lvlText w:val=""/>
      <w:lvlJc w:val="left"/>
      <w:pPr>
        <w:tabs>
          <w:tab w:val="num" w:pos="360"/>
        </w:tabs>
        <w:ind w:left="360" w:hanging="360"/>
      </w:pPr>
      <w:rPr>
        <w:rFonts w:ascii="Symbol" w:hAnsi="Symbol" w:cs="Symbol" w:hint="default"/>
      </w:rPr>
    </w:lvl>
  </w:abstractNum>
  <w:abstractNum w:abstractNumId="5" w15:restartNumberingAfterBreak="0">
    <w:nsid w:val="55E911F5"/>
    <w:multiLevelType w:val="hybridMultilevel"/>
    <w:tmpl w:val="1F960D6C"/>
    <w:lvl w:ilvl="0" w:tplc="0809000F">
      <w:start w:val="1"/>
      <w:numFmt w:val="decimal"/>
      <w:lvlText w:val="%1."/>
      <w:lvlJc w:val="left"/>
      <w:pPr>
        <w:ind w:left="1113" w:hanging="360"/>
      </w:pPr>
      <w:rPr>
        <w:rFonts w:cs="Times New Roman" w:hint="default"/>
        <w:b w:val="0"/>
        <w:u w:val="none"/>
      </w:rPr>
    </w:lvl>
    <w:lvl w:ilvl="1" w:tplc="08090003">
      <w:start w:val="1"/>
      <w:numFmt w:val="bullet"/>
      <w:lvlText w:val="o"/>
      <w:lvlJc w:val="left"/>
      <w:pPr>
        <w:ind w:left="1833" w:hanging="360"/>
      </w:pPr>
      <w:rPr>
        <w:rFonts w:ascii="Courier New" w:hAnsi="Courier New" w:hint="default"/>
      </w:rPr>
    </w:lvl>
    <w:lvl w:ilvl="2" w:tplc="08090005" w:tentative="1">
      <w:start w:val="1"/>
      <w:numFmt w:val="bullet"/>
      <w:lvlText w:val=""/>
      <w:lvlJc w:val="left"/>
      <w:pPr>
        <w:ind w:left="2553" w:hanging="360"/>
      </w:pPr>
      <w:rPr>
        <w:rFonts w:ascii="Wingdings" w:hAnsi="Wingdings" w:hint="default"/>
      </w:rPr>
    </w:lvl>
    <w:lvl w:ilvl="3" w:tplc="08090001" w:tentative="1">
      <w:start w:val="1"/>
      <w:numFmt w:val="bullet"/>
      <w:lvlText w:val=""/>
      <w:lvlJc w:val="left"/>
      <w:pPr>
        <w:ind w:left="3273" w:hanging="360"/>
      </w:pPr>
      <w:rPr>
        <w:rFonts w:ascii="Symbol" w:hAnsi="Symbol" w:hint="default"/>
      </w:rPr>
    </w:lvl>
    <w:lvl w:ilvl="4" w:tplc="08090003" w:tentative="1">
      <w:start w:val="1"/>
      <w:numFmt w:val="bullet"/>
      <w:lvlText w:val="o"/>
      <w:lvlJc w:val="left"/>
      <w:pPr>
        <w:ind w:left="3993" w:hanging="360"/>
      </w:pPr>
      <w:rPr>
        <w:rFonts w:ascii="Courier New" w:hAnsi="Courier New" w:hint="default"/>
      </w:rPr>
    </w:lvl>
    <w:lvl w:ilvl="5" w:tplc="08090005" w:tentative="1">
      <w:start w:val="1"/>
      <w:numFmt w:val="bullet"/>
      <w:lvlText w:val=""/>
      <w:lvlJc w:val="left"/>
      <w:pPr>
        <w:ind w:left="4713" w:hanging="360"/>
      </w:pPr>
      <w:rPr>
        <w:rFonts w:ascii="Wingdings" w:hAnsi="Wingdings" w:hint="default"/>
      </w:rPr>
    </w:lvl>
    <w:lvl w:ilvl="6" w:tplc="08090001" w:tentative="1">
      <w:start w:val="1"/>
      <w:numFmt w:val="bullet"/>
      <w:lvlText w:val=""/>
      <w:lvlJc w:val="left"/>
      <w:pPr>
        <w:ind w:left="5433" w:hanging="360"/>
      </w:pPr>
      <w:rPr>
        <w:rFonts w:ascii="Symbol" w:hAnsi="Symbol" w:hint="default"/>
      </w:rPr>
    </w:lvl>
    <w:lvl w:ilvl="7" w:tplc="08090003" w:tentative="1">
      <w:start w:val="1"/>
      <w:numFmt w:val="bullet"/>
      <w:lvlText w:val="o"/>
      <w:lvlJc w:val="left"/>
      <w:pPr>
        <w:ind w:left="6153" w:hanging="360"/>
      </w:pPr>
      <w:rPr>
        <w:rFonts w:ascii="Courier New" w:hAnsi="Courier New" w:hint="default"/>
      </w:rPr>
    </w:lvl>
    <w:lvl w:ilvl="8" w:tplc="08090005" w:tentative="1">
      <w:start w:val="1"/>
      <w:numFmt w:val="bullet"/>
      <w:lvlText w:val=""/>
      <w:lvlJc w:val="left"/>
      <w:pPr>
        <w:ind w:left="6873" w:hanging="360"/>
      </w:pPr>
      <w:rPr>
        <w:rFonts w:ascii="Wingdings" w:hAnsi="Wingdings" w:hint="default"/>
      </w:rPr>
    </w:lvl>
  </w:abstractNum>
  <w:abstractNum w:abstractNumId="6" w15:restartNumberingAfterBreak="0">
    <w:nsid w:val="6CA95CBD"/>
    <w:multiLevelType w:val="hybridMultilevel"/>
    <w:tmpl w:val="0206E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C53126"/>
    <w:multiLevelType w:val="hybridMultilevel"/>
    <w:tmpl w:val="641E4372"/>
    <w:lvl w:ilvl="0" w:tplc="BD5AAFC8">
      <w:numFmt w:val="bullet"/>
      <w:lvlText w:val="-"/>
      <w:lvlJc w:val="left"/>
      <w:pPr>
        <w:ind w:left="1113" w:hanging="360"/>
      </w:pPr>
      <w:rPr>
        <w:rFonts w:ascii="Calibri" w:eastAsia="Times New Roman" w:hAnsi="Calibri" w:hint="default"/>
        <w:b w:val="0"/>
        <w:u w:val="none"/>
      </w:rPr>
    </w:lvl>
    <w:lvl w:ilvl="1" w:tplc="08090003">
      <w:start w:val="1"/>
      <w:numFmt w:val="bullet"/>
      <w:lvlText w:val="o"/>
      <w:lvlJc w:val="left"/>
      <w:pPr>
        <w:ind w:left="1833" w:hanging="360"/>
      </w:pPr>
      <w:rPr>
        <w:rFonts w:ascii="Courier New" w:hAnsi="Courier New" w:hint="default"/>
      </w:rPr>
    </w:lvl>
    <w:lvl w:ilvl="2" w:tplc="08090005" w:tentative="1">
      <w:start w:val="1"/>
      <w:numFmt w:val="bullet"/>
      <w:lvlText w:val=""/>
      <w:lvlJc w:val="left"/>
      <w:pPr>
        <w:ind w:left="2553" w:hanging="360"/>
      </w:pPr>
      <w:rPr>
        <w:rFonts w:ascii="Wingdings" w:hAnsi="Wingdings" w:hint="default"/>
      </w:rPr>
    </w:lvl>
    <w:lvl w:ilvl="3" w:tplc="08090001" w:tentative="1">
      <w:start w:val="1"/>
      <w:numFmt w:val="bullet"/>
      <w:lvlText w:val=""/>
      <w:lvlJc w:val="left"/>
      <w:pPr>
        <w:ind w:left="3273" w:hanging="360"/>
      </w:pPr>
      <w:rPr>
        <w:rFonts w:ascii="Symbol" w:hAnsi="Symbol" w:hint="default"/>
      </w:rPr>
    </w:lvl>
    <w:lvl w:ilvl="4" w:tplc="08090003" w:tentative="1">
      <w:start w:val="1"/>
      <w:numFmt w:val="bullet"/>
      <w:lvlText w:val="o"/>
      <w:lvlJc w:val="left"/>
      <w:pPr>
        <w:ind w:left="3993" w:hanging="360"/>
      </w:pPr>
      <w:rPr>
        <w:rFonts w:ascii="Courier New" w:hAnsi="Courier New" w:hint="default"/>
      </w:rPr>
    </w:lvl>
    <w:lvl w:ilvl="5" w:tplc="08090005" w:tentative="1">
      <w:start w:val="1"/>
      <w:numFmt w:val="bullet"/>
      <w:lvlText w:val=""/>
      <w:lvlJc w:val="left"/>
      <w:pPr>
        <w:ind w:left="4713" w:hanging="360"/>
      </w:pPr>
      <w:rPr>
        <w:rFonts w:ascii="Wingdings" w:hAnsi="Wingdings" w:hint="default"/>
      </w:rPr>
    </w:lvl>
    <w:lvl w:ilvl="6" w:tplc="08090001" w:tentative="1">
      <w:start w:val="1"/>
      <w:numFmt w:val="bullet"/>
      <w:lvlText w:val=""/>
      <w:lvlJc w:val="left"/>
      <w:pPr>
        <w:ind w:left="5433" w:hanging="360"/>
      </w:pPr>
      <w:rPr>
        <w:rFonts w:ascii="Symbol" w:hAnsi="Symbol" w:hint="default"/>
      </w:rPr>
    </w:lvl>
    <w:lvl w:ilvl="7" w:tplc="08090003" w:tentative="1">
      <w:start w:val="1"/>
      <w:numFmt w:val="bullet"/>
      <w:lvlText w:val="o"/>
      <w:lvlJc w:val="left"/>
      <w:pPr>
        <w:ind w:left="6153" w:hanging="360"/>
      </w:pPr>
      <w:rPr>
        <w:rFonts w:ascii="Courier New" w:hAnsi="Courier New" w:hint="default"/>
      </w:rPr>
    </w:lvl>
    <w:lvl w:ilvl="8" w:tplc="08090005" w:tentative="1">
      <w:start w:val="1"/>
      <w:numFmt w:val="bullet"/>
      <w:lvlText w:val=""/>
      <w:lvlJc w:val="left"/>
      <w:pPr>
        <w:ind w:left="6873" w:hanging="360"/>
      </w:pPr>
      <w:rPr>
        <w:rFonts w:ascii="Wingdings" w:hAnsi="Wingdings" w:hint="default"/>
      </w:rPr>
    </w:lvl>
  </w:abstractNum>
  <w:num w:numId="1">
    <w:abstractNumId w:val="7"/>
  </w:num>
  <w:num w:numId="2">
    <w:abstractNumId w:val="3"/>
  </w:num>
  <w:num w:numId="3">
    <w:abstractNumId w:val="6"/>
  </w:num>
  <w:num w:numId="4">
    <w:abstractNumId w:val="5"/>
  </w:num>
  <w:num w:numId="5">
    <w:abstractNumId w:val="4"/>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rawingGridVerticalSpacing w:val="163"/>
  <w:displayHorizontalDrawingGridEvery w:val="0"/>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692"/>
    <w:rsid w:val="00004601"/>
    <w:rsid w:val="00005531"/>
    <w:rsid w:val="0009696E"/>
    <w:rsid w:val="000A4F0F"/>
    <w:rsid w:val="000E5242"/>
    <w:rsid w:val="00167979"/>
    <w:rsid w:val="00190C67"/>
    <w:rsid w:val="001962A5"/>
    <w:rsid w:val="001A444E"/>
    <w:rsid w:val="001F5F36"/>
    <w:rsid w:val="002C4C14"/>
    <w:rsid w:val="002F5E07"/>
    <w:rsid w:val="0033234F"/>
    <w:rsid w:val="003E5272"/>
    <w:rsid w:val="00412B01"/>
    <w:rsid w:val="004277B9"/>
    <w:rsid w:val="00440719"/>
    <w:rsid w:val="004C2CD6"/>
    <w:rsid w:val="004D4300"/>
    <w:rsid w:val="00505D46"/>
    <w:rsid w:val="00525983"/>
    <w:rsid w:val="005349DF"/>
    <w:rsid w:val="00534ADE"/>
    <w:rsid w:val="00624146"/>
    <w:rsid w:val="00635C9C"/>
    <w:rsid w:val="00643DF8"/>
    <w:rsid w:val="00690794"/>
    <w:rsid w:val="0069349C"/>
    <w:rsid w:val="006E0CF0"/>
    <w:rsid w:val="006E3833"/>
    <w:rsid w:val="00732617"/>
    <w:rsid w:val="007F73E2"/>
    <w:rsid w:val="00835CC4"/>
    <w:rsid w:val="008C58E7"/>
    <w:rsid w:val="008E5CD1"/>
    <w:rsid w:val="009134A7"/>
    <w:rsid w:val="00915F1F"/>
    <w:rsid w:val="0094243D"/>
    <w:rsid w:val="009557D7"/>
    <w:rsid w:val="00961581"/>
    <w:rsid w:val="009E2FC9"/>
    <w:rsid w:val="00A26238"/>
    <w:rsid w:val="00A446A6"/>
    <w:rsid w:val="00A51FED"/>
    <w:rsid w:val="00A54E80"/>
    <w:rsid w:val="00A90C5E"/>
    <w:rsid w:val="00AA73B1"/>
    <w:rsid w:val="00AD4BEC"/>
    <w:rsid w:val="00AD633C"/>
    <w:rsid w:val="00AE3B0F"/>
    <w:rsid w:val="00B83FB4"/>
    <w:rsid w:val="00BC0ED7"/>
    <w:rsid w:val="00C10AE6"/>
    <w:rsid w:val="00C73692"/>
    <w:rsid w:val="00C826BE"/>
    <w:rsid w:val="00CF0F6C"/>
    <w:rsid w:val="00CF2A67"/>
    <w:rsid w:val="00D5181E"/>
    <w:rsid w:val="00D937D9"/>
    <w:rsid w:val="00DC7E49"/>
    <w:rsid w:val="00E6146E"/>
    <w:rsid w:val="00E63228"/>
    <w:rsid w:val="00E66A84"/>
    <w:rsid w:val="00E86563"/>
    <w:rsid w:val="00E96A6A"/>
    <w:rsid w:val="00EB4FCC"/>
    <w:rsid w:val="00EF7DFE"/>
    <w:rsid w:val="00F05BAF"/>
    <w:rsid w:val="00F75C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erson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docId w15:val="{073C0588-75AC-4CDB-AF45-BA0D9E647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sz w:val="22"/>
        <w:szCs w:val="22"/>
        <w:lang w:val="en-GB" w:eastAsia="en-GB" w:bidi="he-IL"/>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C67"/>
    <w:pPr>
      <w:spacing w:after="200" w:line="276" w:lineRule="auto"/>
    </w:pPr>
    <w:rPr>
      <w:lang w:eastAsia="en-US" w:bidi="ar-SA"/>
    </w:rPr>
  </w:style>
  <w:style w:type="paragraph" w:styleId="Heading2">
    <w:name w:val="heading 2"/>
    <w:basedOn w:val="Normal"/>
    <w:next w:val="Normal"/>
    <w:link w:val="Heading2Char"/>
    <w:autoRedefine/>
    <w:qFormat/>
    <w:locked/>
    <w:rsid w:val="009134A7"/>
    <w:pPr>
      <w:keepNext/>
      <w:widowControl w:val="0"/>
      <w:numPr>
        <w:ilvl w:val="1"/>
      </w:numPr>
      <w:tabs>
        <w:tab w:val="left" w:pos="0"/>
      </w:tabs>
      <w:suppressAutoHyphens/>
      <w:spacing w:after="0" w:line="240" w:lineRule="auto"/>
      <w:ind w:right="47"/>
      <w:jc w:val="both"/>
      <w:outlineLvl w:val="1"/>
    </w:pPr>
    <w:rPr>
      <w:rFonts w:ascii="Trebuchet MS" w:eastAsia="Times New Roman" w:hAnsi="Trebuchet MS"/>
      <w:b/>
      <w:bCs/>
      <w:iCs/>
      <w:color w:val="1D71B8"/>
      <w:sz w:val="24"/>
      <w:szCs w:val="24"/>
      <w:lang w:val="e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F5F36"/>
    <w:pPr>
      <w:ind w:left="720"/>
      <w:contextualSpacing/>
    </w:pPr>
    <w:rPr>
      <w:rFonts w:eastAsia="Times New Roman" w:cs="Times New Roman"/>
    </w:rPr>
  </w:style>
  <w:style w:type="paragraph" w:styleId="Header">
    <w:name w:val="header"/>
    <w:basedOn w:val="Normal"/>
    <w:link w:val="HeaderChar"/>
    <w:uiPriority w:val="99"/>
    <w:rsid w:val="000E5242"/>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0E5242"/>
    <w:rPr>
      <w:rFonts w:cs="Times New Roman"/>
    </w:rPr>
  </w:style>
  <w:style w:type="paragraph" w:styleId="Footer">
    <w:name w:val="footer"/>
    <w:basedOn w:val="Normal"/>
    <w:link w:val="FooterChar"/>
    <w:uiPriority w:val="99"/>
    <w:rsid w:val="000E5242"/>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0E5242"/>
    <w:rPr>
      <w:rFonts w:cs="Times New Roman"/>
    </w:rPr>
  </w:style>
  <w:style w:type="character" w:styleId="CommentReference">
    <w:name w:val="annotation reference"/>
    <w:basedOn w:val="DefaultParagraphFont"/>
    <w:uiPriority w:val="99"/>
    <w:semiHidden/>
    <w:rsid w:val="0009696E"/>
    <w:rPr>
      <w:rFonts w:cs="Times New Roman"/>
      <w:sz w:val="16"/>
      <w:szCs w:val="16"/>
    </w:rPr>
  </w:style>
  <w:style w:type="paragraph" w:styleId="CommentText">
    <w:name w:val="annotation text"/>
    <w:basedOn w:val="Normal"/>
    <w:link w:val="CommentTextChar"/>
    <w:uiPriority w:val="99"/>
    <w:semiHidden/>
    <w:rsid w:val="0009696E"/>
    <w:pPr>
      <w:spacing w:line="240" w:lineRule="auto"/>
    </w:pPr>
    <w:rPr>
      <w:sz w:val="20"/>
      <w:szCs w:val="20"/>
    </w:rPr>
  </w:style>
  <w:style w:type="character" w:customStyle="1" w:styleId="CommentTextChar">
    <w:name w:val="Comment Text Char"/>
    <w:basedOn w:val="DefaultParagraphFont"/>
    <w:link w:val="CommentText"/>
    <w:uiPriority w:val="99"/>
    <w:semiHidden/>
    <w:locked/>
    <w:rsid w:val="0009696E"/>
    <w:rPr>
      <w:rFonts w:cs="Times New Roman"/>
      <w:sz w:val="20"/>
      <w:szCs w:val="20"/>
    </w:rPr>
  </w:style>
  <w:style w:type="paragraph" w:styleId="CommentSubject">
    <w:name w:val="annotation subject"/>
    <w:basedOn w:val="CommentText"/>
    <w:next w:val="CommentText"/>
    <w:link w:val="CommentSubjectChar"/>
    <w:uiPriority w:val="99"/>
    <w:semiHidden/>
    <w:rsid w:val="0009696E"/>
    <w:rPr>
      <w:b/>
      <w:bCs/>
    </w:rPr>
  </w:style>
  <w:style w:type="character" w:customStyle="1" w:styleId="CommentSubjectChar">
    <w:name w:val="Comment Subject Char"/>
    <w:basedOn w:val="CommentTextChar"/>
    <w:link w:val="CommentSubject"/>
    <w:uiPriority w:val="99"/>
    <w:semiHidden/>
    <w:locked/>
    <w:rsid w:val="0009696E"/>
    <w:rPr>
      <w:rFonts w:cs="Times New Roman"/>
      <w:b/>
      <w:bCs/>
      <w:sz w:val="20"/>
      <w:szCs w:val="20"/>
    </w:rPr>
  </w:style>
  <w:style w:type="paragraph" w:styleId="BalloonText">
    <w:name w:val="Balloon Text"/>
    <w:basedOn w:val="Normal"/>
    <w:link w:val="BalloonTextChar"/>
    <w:uiPriority w:val="99"/>
    <w:semiHidden/>
    <w:rsid w:val="000969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9696E"/>
    <w:rPr>
      <w:rFonts w:ascii="Tahoma" w:hAnsi="Tahoma" w:cs="Tahoma"/>
      <w:sz w:val="16"/>
      <w:szCs w:val="16"/>
    </w:rPr>
  </w:style>
  <w:style w:type="character" w:styleId="Hyperlink">
    <w:name w:val="Hyperlink"/>
    <w:rsid w:val="002C4C14"/>
    <w:rPr>
      <w:color w:val="0000FF"/>
      <w:u w:val="single"/>
    </w:rPr>
  </w:style>
  <w:style w:type="character" w:customStyle="1" w:styleId="Heading2Char">
    <w:name w:val="Heading 2 Char"/>
    <w:basedOn w:val="DefaultParagraphFont"/>
    <w:link w:val="Heading2"/>
    <w:rsid w:val="009134A7"/>
    <w:rPr>
      <w:rFonts w:ascii="Trebuchet MS" w:eastAsia="Times New Roman" w:hAnsi="Trebuchet MS"/>
      <w:b/>
      <w:bCs/>
      <w:iCs/>
      <w:color w:val="1D71B8"/>
      <w:sz w:val="24"/>
      <w:szCs w:val="24"/>
      <w:lang w:val="en" w:bidi="ar-SA"/>
    </w:rPr>
  </w:style>
  <w:style w:type="paragraph" w:styleId="BodyText">
    <w:name w:val="Body Text"/>
    <w:basedOn w:val="Normal"/>
    <w:link w:val="BodyTextChar"/>
    <w:rsid w:val="009134A7"/>
    <w:pPr>
      <w:tabs>
        <w:tab w:val="left" w:pos="2700"/>
      </w:tabs>
      <w:spacing w:after="0" w:line="288" w:lineRule="auto"/>
    </w:pPr>
    <w:rPr>
      <w:rFonts w:ascii="Arial" w:eastAsia="Times New Roman" w:hAnsi="Arial" w:cs="Times New Roman"/>
      <w:szCs w:val="20"/>
    </w:rPr>
  </w:style>
  <w:style w:type="character" w:customStyle="1" w:styleId="BodyTextChar">
    <w:name w:val="Body Text Char"/>
    <w:basedOn w:val="DefaultParagraphFont"/>
    <w:link w:val="BodyText"/>
    <w:rsid w:val="009134A7"/>
    <w:rPr>
      <w:rFonts w:ascii="Arial" w:eastAsia="Times New Roman" w:hAnsi="Arial" w:cs="Times New Roman"/>
      <w:szCs w:val="20"/>
      <w:lang w:eastAsia="en-US" w:bidi="ar-SA"/>
    </w:rPr>
  </w:style>
  <w:style w:type="paragraph" w:customStyle="1" w:styleId="paragraph">
    <w:name w:val="paragraph"/>
    <w:basedOn w:val="Normal"/>
    <w:rsid w:val="009134A7"/>
    <w:pPr>
      <w:spacing w:after="240" w:line="240" w:lineRule="auto"/>
      <w:jc w:val="both"/>
    </w:pPr>
    <w:rPr>
      <w:rFonts w:ascii="Foundry Form Sans" w:eastAsia="Times New Roman" w:hAnsi="Foundry Form Sans" w:cs="Foundry Form Sans"/>
      <w:sz w:val="24"/>
      <w:szCs w:val="24"/>
    </w:rPr>
  </w:style>
  <w:style w:type="paragraph" w:customStyle="1" w:styleId="bulletpara">
    <w:name w:val="bullet para"/>
    <w:basedOn w:val="Normal"/>
    <w:rsid w:val="009134A7"/>
    <w:pPr>
      <w:numPr>
        <w:numId w:val="5"/>
      </w:numPr>
      <w:spacing w:after="240" w:line="240" w:lineRule="auto"/>
      <w:jc w:val="both"/>
    </w:pPr>
    <w:rPr>
      <w:rFonts w:ascii="Foundry Form Sans" w:eastAsia="Times New Roman" w:hAnsi="Foundry Form Sans" w:cs="Foundry Form Sans"/>
      <w:sz w:val="24"/>
      <w:szCs w:val="24"/>
    </w:rPr>
  </w:style>
  <w:style w:type="paragraph" w:styleId="BodyTextIndent2">
    <w:name w:val="Body Text Indent 2"/>
    <w:basedOn w:val="Normal"/>
    <w:link w:val="BodyTextIndent2Char"/>
    <w:rsid w:val="009134A7"/>
    <w:pPr>
      <w:spacing w:after="120" w:line="480" w:lineRule="auto"/>
      <w:ind w:left="283"/>
    </w:pPr>
    <w:rPr>
      <w:rFonts w:ascii="Times New Roman" w:eastAsia="Times New Roman" w:hAnsi="Times New Roman" w:cs="Times New Roman"/>
      <w:sz w:val="24"/>
      <w:szCs w:val="24"/>
      <w:lang w:eastAsia="en-GB"/>
    </w:rPr>
  </w:style>
  <w:style w:type="character" w:customStyle="1" w:styleId="BodyTextIndent2Char">
    <w:name w:val="Body Text Indent 2 Char"/>
    <w:basedOn w:val="DefaultParagraphFont"/>
    <w:link w:val="BodyTextIndent2"/>
    <w:rsid w:val="009134A7"/>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rrabbiapplications@theus.org.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hrrabbiapplications@theu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2042</Words>
  <Characters>11641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Delia Goldring</dc:creator>
  <cp:lastModifiedBy>Michele Dantzie</cp:lastModifiedBy>
  <cp:revision>2</cp:revision>
  <dcterms:created xsi:type="dcterms:W3CDTF">2017-02-23T17:32:00Z</dcterms:created>
  <dcterms:modified xsi:type="dcterms:W3CDTF">2017-02-23T17:32:00Z</dcterms:modified>
</cp:coreProperties>
</file>